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EC41DC"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27AA3" w:rsidP="00527AA3">
            <w:pPr>
              <w:bidi w:val="0"/>
              <w:jc w:val="right"/>
            </w:pPr>
            <w:r>
              <w:rPr>
                <w:rFonts w:hint="cs"/>
                <w:rtl/>
              </w:rPr>
              <w:t>רשות המסים</w:t>
            </w:r>
            <w:r>
              <w:rPr>
                <w:rFonts w:ascii="Arial" w:hAnsi="Arial"/>
              </w:rPr>
              <w:t>×</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EC41DC" w:rsidP="00DE68A0">
            <w:pPr>
              <w:bidi w:val="0"/>
            </w:pP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4D13BD" w:rsidP="00DE68A0">
            <w:r>
              <w:rPr>
                <w:rFonts w:hint="cs"/>
                <w:rtl/>
              </w:rPr>
              <w:t>6</w:t>
            </w:r>
            <w:r w:rsidR="00527AA3">
              <w:rPr>
                <w:rFonts w:hint="cs"/>
                <w:rtl/>
              </w:rPr>
              <w:t>.</w:t>
            </w:r>
            <w:r w:rsidR="0043631D">
              <w:rPr>
                <w:rFonts w:hint="cs"/>
                <w:rtl/>
              </w:rPr>
              <w:t>8</w:t>
            </w:r>
            <w:r w:rsidR="00527AA3">
              <w:rPr>
                <w:rFonts w:hint="cs"/>
                <w:rtl/>
              </w:rPr>
              <w:t>.202</w:t>
            </w:r>
            <w:r w:rsidR="0043631D">
              <w:rPr>
                <w:rFonts w:hint="cs"/>
                <w:rtl/>
              </w:rPr>
              <w:t>5</w:t>
            </w:r>
          </w:p>
        </w:tc>
      </w:tr>
    </w:tbl>
    <w:p w:rsidR="00332AFB" w:rsidRDefault="00EC41DC" w:rsidP="00222867">
      <w:pPr>
        <w:rPr>
          <w:rtl/>
        </w:rPr>
      </w:pPr>
    </w:p>
    <w:p w:rsidR="00222867" w:rsidRDefault="00EC41DC" w:rsidP="00222867">
      <w:pPr>
        <w:rPr>
          <w:rtl/>
        </w:rPr>
      </w:pPr>
    </w:p>
    <w:p w:rsidR="00222867" w:rsidRDefault="00EC41DC" w:rsidP="00222867">
      <w:pPr>
        <w:rPr>
          <w:rtl/>
        </w:rPr>
      </w:pPr>
    </w:p>
    <w:p w:rsidR="00222867" w:rsidRDefault="00EC41DC" w:rsidP="00222867">
      <w:pPr>
        <w:rPr>
          <w:rtl/>
        </w:rPr>
      </w:pPr>
    </w:p>
    <w:p w:rsidR="00222867" w:rsidRDefault="00EC41DC" w:rsidP="00222867">
      <w:pPr>
        <w:rPr>
          <w:rtl/>
        </w:rPr>
      </w:pPr>
    </w:p>
    <w:p w:rsidR="00222867" w:rsidRDefault="00EC41DC"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EC41DC"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EC41DC"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156A12" w:rsidRDefault="00156A12" w:rsidP="001A5F39">
            <w:pPr>
              <w:jc w:val="both"/>
              <w:rPr>
                <w:rFonts w:cs="David"/>
                <w:b/>
                <w:bCs/>
                <w:sz w:val="24"/>
                <w:szCs w:val="24"/>
                <w:u w:val="single"/>
                <w:rtl/>
              </w:rPr>
            </w:pPr>
          </w:p>
          <w:p w:rsidR="001A5F39" w:rsidRDefault="001A5F39" w:rsidP="001A5F39">
            <w:pPr>
              <w:jc w:val="both"/>
              <w:rPr>
                <w:rFonts w:cs="David"/>
                <w:sz w:val="24"/>
                <w:szCs w:val="24"/>
              </w:rPr>
            </w:pPr>
            <w:r>
              <w:rPr>
                <w:rFonts w:cs="David" w:hint="cs"/>
                <w:b/>
                <w:bCs/>
                <w:sz w:val="24"/>
                <w:szCs w:val="24"/>
                <w:u w:val="single"/>
                <w:rtl/>
              </w:rPr>
              <w:t>הארכת ההתקשרות עם רשות דואר ישראל - מתן שירות לקבלת בקשות ל"מענק עבודה"</w:t>
            </w:r>
          </w:p>
          <w:p w:rsidR="001A5F39" w:rsidRDefault="001A5F39" w:rsidP="0043631D">
            <w:pPr>
              <w:jc w:val="both"/>
              <w:rPr>
                <w:rFonts w:cs="David"/>
                <w:sz w:val="24"/>
                <w:szCs w:val="24"/>
                <w:rtl/>
              </w:rPr>
            </w:pPr>
            <w:r>
              <w:rPr>
                <w:rFonts w:cs="David" w:hint="cs"/>
                <w:sz w:val="24"/>
                <w:szCs w:val="24"/>
                <w:rtl/>
              </w:rPr>
              <w:t>החל מיום 9.9.2008 (היום הראשון שהיה ניתן להגיש תביעה לקבלת המענק) בנק הדואר מעניק לרשות המסים את השירות להגשת תביעות למענק עבודה באמצעות קליטה ממוחשבת של הבקשות</w:t>
            </w:r>
            <w:r w:rsidR="0043631D">
              <w:rPr>
                <w:rFonts w:cs="David" w:hint="cs"/>
                <w:sz w:val="24"/>
                <w:szCs w:val="24"/>
                <w:rtl/>
              </w:rPr>
              <w:t>.</w:t>
            </w:r>
          </w:p>
          <w:p w:rsidR="0043631D" w:rsidRPr="008509DC" w:rsidRDefault="0043631D" w:rsidP="0043631D">
            <w:pPr>
              <w:jc w:val="both"/>
              <w:rPr>
                <w:rFonts w:ascii="David" w:hAnsi="David" w:cs="David"/>
                <w:color w:val="000000"/>
                <w:sz w:val="24"/>
                <w:szCs w:val="24"/>
              </w:rPr>
            </w:pPr>
            <w:r w:rsidRPr="008509DC">
              <w:rPr>
                <w:rFonts w:ascii="David" w:hAnsi="David" w:cs="David"/>
                <w:color w:val="000000"/>
                <w:sz w:val="24"/>
                <w:szCs w:val="24"/>
                <w:rtl/>
              </w:rPr>
              <w:t>לאורך השנים, החוזה עם בנק הדואר הוארך ע"פ כל הכללים ונכון לעכשיו תוקף החוזה מסתיים ב- 31.12.2025 .</w:t>
            </w:r>
          </w:p>
          <w:p w:rsidR="0043631D" w:rsidRDefault="0043631D" w:rsidP="0043631D">
            <w:pPr>
              <w:jc w:val="both"/>
              <w:rPr>
                <w:rFonts w:ascii="David" w:hAnsi="David" w:cs="David"/>
                <w:color w:val="000000"/>
                <w:sz w:val="24"/>
                <w:szCs w:val="24"/>
                <w:rtl/>
              </w:rPr>
            </w:pPr>
            <w:r w:rsidRPr="008509DC">
              <w:rPr>
                <w:rFonts w:ascii="David" w:hAnsi="David" w:cs="David"/>
                <w:color w:val="000000"/>
                <w:sz w:val="24"/>
                <w:szCs w:val="24"/>
                <w:rtl/>
              </w:rPr>
              <w:t xml:space="preserve">במצב הנוכחי החל מיום 1.1.2025 סכום העלות לתביעה אחת </w:t>
            </w:r>
            <w:r w:rsidRPr="008509DC">
              <w:rPr>
                <w:rFonts w:ascii="David" w:hAnsi="David" w:cs="David" w:hint="cs"/>
                <w:color w:val="000000"/>
                <w:sz w:val="24"/>
                <w:szCs w:val="24"/>
                <w:rtl/>
              </w:rPr>
              <w:t xml:space="preserve"> בבנק הדואר</w:t>
            </w:r>
            <w:r>
              <w:rPr>
                <w:rFonts w:ascii="David" w:hAnsi="David" w:cs="David" w:hint="cs"/>
                <w:b/>
                <w:bCs/>
                <w:color w:val="000000"/>
                <w:sz w:val="24"/>
                <w:szCs w:val="24"/>
                <w:rtl/>
              </w:rPr>
              <w:t xml:space="preserve"> הינה</w:t>
            </w:r>
            <w:r w:rsidRPr="008509DC">
              <w:rPr>
                <w:rFonts w:ascii="David" w:hAnsi="David" w:cs="David"/>
                <w:b/>
                <w:bCs/>
                <w:color w:val="000000"/>
                <w:sz w:val="24"/>
                <w:szCs w:val="24"/>
                <w:rtl/>
              </w:rPr>
              <w:t>- 15 ₪ לפני מע"מ (17.</w:t>
            </w:r>
            <w:r w:rsidR="00F75ED6">
              <w:rPr>
                <w:rFonts w:ascii="David" w:hAnsi="David" w:cs="David" w:hint="cs"/>
                <w:b/>
                <w:bCs/>
                <w:color w:val="000000"/>
                <w:sz w:val="24"/>
                <w:szCs w:val="24"/>
                <w:rtl/>
              </w:rPr>
              <w:t>70</w:t>
            </w:r>
            <w:r w:rsidRPr="008509DC">
              <w:rPr>
                <w:rFonts w:ascii="David" w:hAnsi="David" w:cs="David"/>
                <w:b/>
                <w:bCs/>
                <w:color w:val="000000"/>
                <w:sz w:val="24"/>
                <w:szCs w:val="24"/>
                <w:rtl/>
              </w:rPr>
              <w:t xml:space="preserve"> ₪ לאחר מע"מ)</w:t>
            </w:r>
            <w:r w:rsidRPr="008509DC">
              <w:rPr>
                <w:rFonts w:ascii="David" w:hAnsi="David" w:cs="David"/>
                <w:color w:val="000000"/>
                <w:sz w:val="24"/>
                <w:szCs w:val="24"/>
                <w:rtl/>
              </w:rPr>
              <w:t xml:space="preserve"> </w:t>
            </w:r>
            <w:r w:rsidR="00963690">
              <w:rPr>
                <w:rFonts w:ascii="David" w:hAnsi="David" w:cs="David"/>
                <w:color w:val="000000"/>
                <w:sz w:val="24"/>
                <w:szCs w:val="24"/>
                <w:rtl/>
              </w:rPr>
              <w:t>–</w:t>
            </w:r>
            <w:r w:rsidR="00575A29">
              <w:rPr>
                <w:rFonts w:ascii="David" w:hAnsi="David" w:cs="David" w:hint="cs"/>
                <w:color w:val="000000"/>
                <w:sz w:val="24"/>
                <w:szCs w:val="24"/>
                <w:rtl/>
              </w:rPr>
              <w:t xml:space="preserve"> </w:t>
            </w:r>
            <w:r w:rsidR="00963690">
              <w:rPr>
                <w:rFonts w:ascii="David" w:hAnsi="David" w:cs="David" w:hint="cs"/>
                <w:color w:val="000000"/>
                <w:sz w:val="24"/>
                <w:szCs w:val="24"/>
                <w:rtl/>
              </w:rPr>
              <w:t xml:space="preserve">רצ"ב הצעת </w:t>
            </w:r>
            <w:r w:rsidR="004A1AA5">
              <w:rPr>
                <w:rFonts w:ascii="David" w:hAnsi="David" w:cs="David" w:hint="cs"/>
                <w:color w:val="000000"/>
                <w:sz w:val="24"/>
                <w:szCs w:val="24"/>
                <w:rtl/>
              </w:rPr>
              <w:t>מחיר/</w:t>
            </w:r>
            <w:r w:rsidR="00197E9D">
              <w:rPr>
                <w:rFonts w:ascii="David" w:hAnsi="David" w:cs="David" w:hint="cs"/>
                <w:color w:val="000000"/>
                <w:sz w:val="24"/>
                <w:szCs w:val="24"/>
                <w:rtl/>
              </w:rPr>
              <w:t xml:space="preserve">אסמכתא </w:t>
            </w:r>
            <w:r w:rsidR="00963690">
              <w:rPr>
                <w:rFonts w:ascii="David" w:hAnsi="David" w:cs="David" w:hint="cs"/>
                <w:color w:val="000000"/>
                <w:sz w:val="24"/>
                <w:szCs w:val="24"/>
                <w:rtl/>
              </w:rPr>
              <w:t>מבנק הדואר מיום 4.8.2025.</w:t>
            </w:r>
          </w:p>
          <w:p w:rsidR="00963690" w:rsidRDefault="00963690" w:rsidP="0043631D">
            <w:pPr>
              <w:jc w:val="both"/>
              <w:rPr>
                <w:rFonts w:ascii="David" w:hAnsi="David" w:cs="David"/>
                <w:color w:val="000000"/>
                <w:sz w:val="24"/>
                <w:szCs w:val="24"/>
                <w:rtl/>
              </w:rPr>
            </w:pPr>
          </w:p>
          <w:p w:rsidR="000D1FDE" w:rsidRPr="008509DC" w:rsidRDefault="0043631D" w:rsidP="000D1FDE">
            <w:pPr>
              <w:jc w:val="both"/>
              <w:rPr>
                <w:rFonts w:ascii="David" w:hAnsi="David" w:cs="David"/>
                <w:color w:val="000000"/>
                <w:sz w:val="24"/>
                <w:szCs w:val="24"/>
                <w:rtl/>
              </w:rPr>
            </w:pPr>
            <w:r w:rsidRPr="008509DC">
              <w:rPr>
                <w:rFonts w:ascii="David" w:hAnsi="David" w:cs="David"/>
                <w:color w:val="000000"/>
                <w:sz w:val="24"/>
                <w:szCs w:val="24"/>
                <w:rtl/>
              </w:rPr>
              <w:t>לאור האמור לעיל, בכדי שלא נעבור על הוראות חוק מענק עבודה בנוגע להגשת תביעות למענק עבודה.</w:t>
            </w:r>
            <w:r>
              <w:rPr>
                <w:rFonts w:ascii="David" w:hAnsi="David" w:cs="David" w:hint="cs"/>
                <w:color w:val="000000"/>
                <w:sz w:val="24"/>
                <w:szCs w:val="24"/>
                <w:rtl/>
              </w:rPr>
              <w:t xml:space="preserve"> </w:t>
            </w:r>
            <w:r w:rsidRPr="008509DC">
              <w:rPr>
                <w:rFonts w:ascii="David" w:hAnsi="David" w:cs="David"/>
                <w:color w:val="000000"/>
                <w:sz w:val="24"/>
                <w:szCs w:val="24"/>
                <w:rtl/>
              </w:rPr>
              <w:t xml:space="preserve">אבקש לקדם את הטיפול מול החשב הכללי שבמשרד האוצר </w:t>
            </w:r>
            <w:r w:rsidRPr="008509DC">
              <w:rPr>
                <w:rFonts w:ascii="David" w:hAnsi="David" w:cs="David"/>
                <w:b/>
                <w:bCs/>
                <w:color w:val="000000"/>
                <w:sz w:val="24"/>
                <w:szCs w:val="24"/>
                <w:u w:val="single"/>
                <w:rtl/>
              </w:rPr>
              <w:t xml:space="preserve">להארכת ההתקשרות עם בנק הדואר למתן שירות הגשת תביעות למענק מענק עבודה </w:t>
            </w:r>
            <w:r w:rsidR="000D1FDE">
              <w:rPr>
                <w:rFonts w:ascii="David" w:hAnsi="David" w:cs="David" w:hint="cs"/>
                <w:color w:val="000000"/>
                <w:sz w:val="24"/>
                <w:szCs w:val="24"/>
                <w:rtl/>
              </w:rPr>
              <w:t xml:space="preserve">ל- </w:t>
            </w:r>
            <w:r w:rsidR="004D13BD">
              <w:rPr>
                <w:rFonts w:ascii="David" w:hAnsi="David" w:cs="David" w:hint="cs"/>
                <w:color w:val="000000"/>
                <w:sz w:val="24"/>
                <w:szCs w:val="24"/>
                <w:rtl/>
              </w:rPr>
              <w:t>5</w:t>
            </w:r>
            <w:r w:rsidR="000D1FDE">
              <w:rPr>
                <w:rFonts w:ascii="David" w:hAnsi="David" w:cs="David" w:hint="cs"/>
                <w:color w:val="000000"/>
                <w:sz w:val="24"/>
                <w:szCs w:val="24"/>
                <w:rtl/>
              </w:rPr>
              <w:t xml:space="preserve"> שנים עד ליום 31.12.2030, </w:t>
            </w:r>
            <w:r w:rsidR="000D1FDE" w:rsidRPr="00CB6CD7">
              <w:rPr>
                <w:rFonts w:cs="David" w:hint="cs"/>
                <w:sz w:val="24"/>
                <w:szCs w:val="24"/>
                <w:rtl/>
              </w:rPr>
              <w:t xml:space="preserve">לצורך קבלת </w:t>
            </w:r>
            <w:r w:rsidR="000D1FDE">
              <w:rPr>
                <w:rFonts w:cs="David" w:hint="cs"/>
                <w:sz w:val="24"/>
                <w:szCs w:val="24"/>
                <w:rtl/>
              </w:rPr>
              <w:t>שירות להגשת תביעות ל</w:t>
            </w:r>
            <w:r w:rsidR="000D1FDE" w:rsidRPr="00CB6CD7">
              <w:rPr>
                <w:rFonts w:cs="David" w:hint="cs"/>
                <w:sz w:val="24"/>
                <w:szCs w:val="24"/>
                <w:rtl/>
              </w:rPr>
              <w:t xml:space="preserve"> "מענק עבודה"</w:t>
            </w:r>
            <w:r w:rsidR="004D13BD">
              <w:rPr>
                <w:rFonts w:cs="David" w:hint="cs"/>
                <w:sz w:val="24"/>
                <w:szCs w:val="24"/>
                <w:rtl/>
              </w:rPr>
              <w:t xml:space="preserve"> עם מתן אופציה להארכת החוזה.</w:t>
            </w:r>
            <w:r w:rsidR="000D1FDE">
              <w:rPr>
                <w:rFonts w:cs="David" w:hint="cs"/>
                <w:sz w:val="24"/>
                <w:szCs w:val="24"/>
                <w:rtl/>
              </w:rPr>
              <w:t xml:space="preserve">     </w:t>
            </w:r>
          </w:p>
          <w:p w:rsidR="0043631D" w:rsidRPr="008509DC" w:rsidRDefault="0043631D" w:rsidP="000D1FDE">
            <w:pPr>
              <w:jc w:val="both"/>
              <w:rPr>
                <w:rFonts w:ascii="David" w:hAnsi="David" w:cs="David"/>
                <w:color w:val="000000"/>
                <w:sz w:val="24"/>
                <w:szCs w:val="24"/>
                <w:rtl/>
              </w:rPr>
            </w:pPr>
          </w:p>
          <w:p w:rsidR="00222867" w:rsidRPr="00AF57E9" w:rsidRDefault="00EC41DC">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276" w:lineRule="auto"/>
              <w:rPr>
                <w:rFonts w:asciiTheme="minorBidi" w:hAnsiTheme="minorBidi" w:cstheme="minorBidi"/>
                <w:b/>
                <w:sz w:val="21"/>
                <w:szCs w:val="21"/>
                <w:highlight w:val="yellow"/>
                <w:lang w:eastAsia="he-IL"/>
              </w:rPr>
            </w:pPr>
          </w:p>
        </w:tc>
      </w:tr>
    </w:tbl>
    <w:p w:rsidR="00222867" w:rsidRPr="00AF57E9" w:rsidRDefault="00EC41DC"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EC41DC"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EC41DC"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527AA3">
            <w:pPr>
              <w:ind w:right="283"/>
              <w:rPr>
                <w:rFonts w:asciiTheme="minorBidi" w:hAnsiTheme="minorBidi" w:cstheme="minorBidi"/>
                <w:b/>
                <w:sz w:val="21"/>
                <w:szCs w:val="21"/>
                <w:lang w:eastAsia="he-IL"/>
              </w:rPr>
            </w:pPr>
            <w:r>
              <w:rPr>
                <w:rFonts w:ascii="Arial" w:hAnsi="Arial"/>
                <w:b/>
                <w:sz w:val="21"/>
                <w:szCs w:val="21"/>
              </w:rPr>
              <w:t>×</w:t>
            </w: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EC41DC">
            <w:pPr>
              <w:ind w:right="283"/>
              <w:rPr>
                <w:rFonts w:asciiTheme="minorBidi" w:hAnsiTheme="minorBidi" w:cstheme="minorBidi"/>
                <w:b/>
                <w:sz w:val="21"/>
                <w:szCs w:val="21"/>
                <w:lang w:eastAsia="he-IL"/>
              </w:rPr>
            </w:pPr>
          </w:p>
        </w:tc>
      </w:tr>
    </w:tbl>
    <w:p w:rsidR="00222867" w:rsidRPr="00AF57E9" w:rsidRDefault="00EC41DC"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4"/>
        <w:gridCol w:w="2999"/>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דואר ישראל</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513467191</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527AA3" w:rsidP="009B6B29">
            <w:pPr>
              <w:rPr>
                <w:rFonts w:asciiTheme="minorBidi" w:hAnsiTheme="minorBidi" w:cstheme="minorBidi"/>
                <w:b/>
                <w:sz w:val="21"/>
                <w:szCs w:val="21"/>
                <w:lang w:eastAsia="he-IL"/>
              </w:rPr>
            </w:pPr>
            <w:proofErr w:type="gramStart"/>
            <w:r>
              <w:rPr>
                <w:rFonts w:ascii="Arial" w:hAnsi="Arial"/>
                <w:b/>
                <w:sz w:val="21"/>
                <w:szCs w:val="21"/>
              </w:rPr>
              <w:t>×</w:t>
            </w:r>
            <w:r>
              <w:rPr>
                <w:rFonts w:asciiTheme="minorBidi" w:hAnsiTheme="minorBidi" w:cstheme="minorBidi" w:hint="cs"/>
                <w:bCs/>
                <w:sz w:val="21"/>
                <w:szCs w:val="21"/>
                <w:rtl/>
              </w:rPr>
              <w:t xml:space="preserve"> </w:t>
            </w:r>
            <w:r>
              <w:rPr>
                <w:rFonts w:asciiTheme="minorBidi" w:hAnsiTheme="minorBidi" w:cstheme="minorBidi" w:hint="cs"/>
                <w:b/>
                <w:sz w:val="21"/>
                <w:szCs w:val="21"/>
                <w:rtl/>
              </w:rPr>
              <w:t xml:space="preserve"> </w:t>
            </w:r>
            <w:r w:rsidR="009B6B29" w:rsidRPr="00AF57E9">
              <w:rPr>
                <w:rFonts w:asciiTheme="minorBidi" w:hAnsiTheme="minorBidi" w:cstheme="minorBidi"/>
                <w:b/>
                <w:sz w:val="21"/>
                <w:szCs w:val="21"/>
                <w:rtl/>
              </w:rPr>
              <w:t>ספק</w:t>
            </w:r>
            <w:proofErr w:type="gramEnd"/>
            <w:r w:rsidR="009B6B29" w:rsidRPr="00AF57E9">
              <w:rPr>
                <w:rFonts w:asciiTheme="minorBidi" w:hAnsiTheme="minorBidi" w:cstheme="minorBidi"/>
                <w:b/>
                <w:sz w:val="21"/>
                <w:szCs w:val="21"/>
                <w:rtl/>
              </w:rPr>
              <w:t xml:space="preserve">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6D2D42">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30,</w:t>
            </w:r>
            <w:r w:rsidR="001760A8">
              <w:rPr>
                <w:rFonts w:asciiTheme="minorBidi" w:hAnsiTheme="minorBidi" w:cstheme="minorBidi" w:hint="cs"/>
                <w:b/>
                <w:sz w:val="21"/>
                <w:szCs w:val="21"/>
                <w:highlight w:val="yellow"/>
                <w:rtl/>
                <w:lang w:eastAsia="he-IL"/>
              </w:rPr>
              <w:t>975</w:t>
            </w:r>
            <w:r>
              <w:rPr>
                <w:rFonts w:asciiTheme="minorBidi" w:hAnsiTheme="minorBidi" w:cstheme="minorBidi" w:hint="cs"/>
                <w:b/>
                <w:sz w:val="21"/>
                <w:szCs w:val="21"/>
                <w:highlight w:val="yellow"/>
                <w:rtl/>
                <w:lang w:eastAsia="he-IL"/>
              </w:rPr>
              <w:t>,</w:t>
            </w:r>
            <w:r w:rsidR="001760A8">
              <w:rPr>
                <w:rFonts w:asciiTheme="minorBidi" w:hAnsiTheme="minorBidi" w:cstheme="minorBidi" w:hint="cs"/>
                <w:b/>
                <w:sz w:val="21"/>
                <w:szCs w:val="21"/>
                <w:highlight w:val="yellow"/>
                <w:rtl/>
                <w:lang w:eastAsia="he-IL"/>
              </w:rPr>
              <w:t>0</w:t>
            </w:r>
            <w:r>
              <w:rPr>
                <w:rFonts w:asciiTheme="minorBidi" w:hAnsiTheme="minorBidi" w:cstheme="minorBidi" w:hint="cs"/>
                <w:b/>
                <w:sz w:val="21"/>
                <w:szCs w:val="21"/>
                <w:highlight w:val="yellow"/>
                <w:rtl/>
                <w:lang w:eastAsia="he-IL"/>
              </w:rPr>
              <w:t xml:space="preserve">00 </w:t>
            </w:r>
            <w:r w:rsidR="009A1F35">
              <w:rPr>
                <w:rFonts w:asciiTheme="minorBidi" w:hAnsiTheme="minorBidi" w:cstheme="minorBidi" w:hint="cs"/>
                <w:b/>
                <w:sz w:val="21"/>
                <w:szCs w:val="21"/>
                <w:highlight w:val="yellow"/>
                <w:rtl/>
                <w:lang w:eastAsia="he-IL"/>
              </w:rPr>
              <w:t>מ</w:t>
            </w:r>
            <w:r>
              <w:rPr>
                <w:rFonts w:asciiTheme="minorBidi" w:hAnsiTheme="minorBidi" w:cstheme="minorBidi" w:hint="cs"/>
                <w:b/>
                <w:sz w:val="21"/>
                <w:szCs w:val="21"/>
                <w:highlight w:val="yellow"/>
                <w:rtl/>
                <w:lang w:eastAsia="he-IL"/>
              </w:rPr>
              <w:t>י</w:t>
            </w:r>
            <w:r w:rsidR="009A1F35">
              <w:rPr>
                <w:rFonts w:asciiTheme="minorBidi" w:hAnsiTheme="minorBidi" w:cstheme="minorBidi" w:hint="cs"/>
                <w:b/>
                <w:sz w:val="21"/>
                <w:szCs w:val="21"/>
                <w:highlight w:val="yellow"/>
                <w:rtl/>
                <w:lang w:eastAsia="he-IL"/>
              </w:rPr>
              <w:t xml:space="preserve">ליון ₪ </w:t>
            </w:r>
            <w:r w:rsidR="000D1FDE">
              <w:rPr>
                <w:rFonts w:asciiTheme="minorBidi" w:hAnsiTheme="minorBidi" w:cstheme="minorBidi" w:hint="cs"/>
                <w:b/>
                <w:sz w:val="21"/>
                <w:szCs w:val="21"/>
                <w:highlight w:val="yellow"/>
                <w:rtl/>
                <w:lang w:eastAsia="he-IL"/>
              </w:rPr>
              <w:t>לחמש שנים</w:t>
            </w:r>
            <w:r w:rsidR="009A1F35">
              <w:rPr>
                <w:rFonts w:asciiTheme="minorBidi" w:hAnsiTheme="minorBidi" w:cstheme="minorBidi" w:hint="cs"/>
                <w:b/>
                <w:sz w:val="21"/>
                <w:szCs w:val="21"/>
                <w:highlight w:val="yellow"/>
                <w:rtl/>
                <w:lang w:eastAsia="he-IL"/>
              </w:rPr>
              <w:t xml:space="preserve"> (עבור שנה</w:t>
            </w:r>
            <w:r>
              <w:rPr>
                <w:rFonts w:asciiTheme="minorBidi" w:hAnsiTheme="minorBidi" w:cstheme="minorBidi" w:hint="cs"/>
                <w:b/>
                <w:sz w:val="21"/>
                <w:szCs w:val="21"/>
                <w:highlight w:val="yellow"/>
                <w:rtl/>
                <w:lang w:eastAsia="he-IL"/>
              </w:rPr>
              <w:t xml:space="preserve"> אחת-</w:t>
            </w:r>
            <w:r w:rsidR="009A1F35">
              <w:rPr>
                <w:rFonts w:asciiTheme="minorBidi" w:hAnsiTheme="minorBidi" w:cstheme="minorBidi" w:hint="cs"/>
                <w:b/>
                <w:sz w:val="21"/>
                <w:szCs w:val="21"/>
                <w:highlight w:val="yellow"/>
                <w:rtl/>
                <w:lang w:eastAsia="he-IL"/>
              </w:rPr>
              <w:t xml:space="preserve"> </w:t>
            </w:r>
            <w:r>
              <w:rPr>
                <w:rFonts w:asciiTheme="minorBidi" w:hAnsiTheme="minorBidi" w:cstheme="minorBidi" w:hint="cs"/>
                <w:b/>
                <w:sz w:val="21"/>
                <w:szCs w:val="21"/>
                <w:highlight w:val="yellow"/>
                <w:rtl/>
                <w:lang w:eastAsia="he-IL"/>
              </w:rPr>
              <w:t>6,1</w:t>
            </w:r>
            <w:r w:rsidR="001760A8">
              <w:rPr>
                <w:rFonts w:asciiTheme="minorBidi" w:hAnsiTheme="minorBidi" w:cstheme="minorBidi" w:hint="cs"/>
                <w:b/>
                <w:sz w:val="21"/>
                <w:szCs w:val="21"/>
                <w:highlight w:val="yellow"/>
                <w:rtl/>
                <w:lang w:eastAsia="he-IL"/>
              </w:rPr>
              <w:t>95</w:t>
            </w:r>
            <w:r>
              <w:rPr>
                <w:rFonts w:asciiTheme="minorBidi" w:hAnsiTheme="minorBidi" w:cstheme="minorBidi" w:hint="cs"/>
                <w:b/>
                <w:sz w:val="21"/>
                <w:szCs w:val="21"/>
                <w:highlight w:val="yellow"/>
                <w:rtl/>
                <w:lang w:eastAsia="he-IL"/>
              </w:rPr>
              <w:t>,</w:t>
            </w:r>
            <w:r w:rsidR="001760A8">
              <w:rPr>
                <w:rFonts w:asciiTheme="minorBidi" w:hAnsiTheme="minorBidi" w:cstheme="minorBidi" w:hint="cs"/>
                <w:b/>
                <w:sz w:val="21"/>
                <w:szCs w:val="21"/>
                <w:highlight w:val="yellow"/>
                <w:rtl/>
                <w:lang w:eastAsia="he-IL"/>
              </w:rPr>
              <w:t>0</w:t>
            </w:r>
            <w:r>
              <w:rPr>
                <w:rFonts w:asciiTheme="minorBidi" w:hAnsiTheme="minorBidi" w:cstheme="minorBidi" w:hint="cs"/>
                <w:b/>
                <w:sz w:val="21"/>
                <w:szCs w:val="21"/>
                <w:highlight w:val="yellow"/>
                <w:rtl/>
                <w:lang w:eastAsia="he-IL"/>
              </w:rPr>
              <w:t>00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1.1.202</w:t>
            </w:r>
            <w:r w:rsidR="0043631D">
              <w:rPr>
                <w:rFonts w:asciiTheme="minorBidi" w:hAnsiTheme="minorBidi" w:cstheme="minorBidi" w:hint="cs"/>
                <w:b/>
                <w:sz w:val="21"/>
                <w:szCs w:val="21"/>
                <w:highlight w:val="yellow"/>
                <w:rtl/>
                <w:lang w:eastAsia="he-IL"/>
              </w:rPr>
              <w:t>6</w:t>
            </w:r>
            <w:r>
              <w:rPr>
                <w:rFonts w:asciiTheme="minorBidi" w:hAnsiTheme="minorBidi" w:cstheme="minorBidi" w:hint="cs"/>
                <w:b/>
                <w:sz w:val="21"/>
                <w:szCs w:val="21"/>
                <w:highlight w:val="yellow"/>
                <w:rtl/>
                <w:lang w:eastAsia="he-IL"/>
              </w:rPr>
              <w:t xml:space="preserve"> עד 31.12.20</w:t>
            </w:r>
            <w:r w:rsidR="0043631D">
              <w:rPr>
                <w:rFonts w:asciiTheme="minorBidi" w:hAnsiTheme="minorBidi" w:cstheme="minorBidi" w:hint="cs"/>
                <w:b/>
                <w:sz w:val="21"/>
                <w:szCs w:val="21"/>
                <w:highlight w:val="yellow"/>
                <w:rtl/>
                <w:lang w:eastAsia="he-IL"/>
              </w:rPr>
              <w:t>30</w:t>
            </w:r>
          </w:p>
        </w:tc>
      </w:tr>
    </w:tbl>
    <w:p w:rsidR="00222867" w:rsidRPr="00AF57E9" w:rsidRDefault="00EC41DC"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EC41DC"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r w:rsidR="001704CA">
        <w:rPr>
          <w:rFonts w:asciiTheme="minorBidi" w:hAnsiTheme="minorBidi" w:cstheme="minorBidi" w:hint="cs"/>
          <w:bCs/>
          <w:sz w:val="21"/>
          <w:szCs w:val="21"/>
          <w:rtl/>
        </w:rPr>
        <w:t>.</w:t>
      </w:r>
    </w:p>
    <w:p w:rsidR="00222867" w:rsidRPr="00AF57E9" w:rsidRDefault="00EC41DC"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286" w:type="dxa"/>
            <w:tcBorders>
              <w:top w:val="single" w:sz="4" w:space="0" w:color="auto"/>
              <w:left w:val="single" w:sz="4" w:space="0" w:color="auto"/>
              <w:bottom w:val="single" w:sz="4" w:space="0" w:color="auto"/>
              <w:right w:val="single" w:sz="4" w:space="0" w:color="auto"/>
            </w:tcBorders>
          </w:tcPr>
          <w:p w:rsidR="001A5F39" w:rsidRDefault="001A5F39" w:rsidP="001A5F39">
            <w:pPr>
              <w:jc w:val="both"/>
              <w:rPr>
                <w:rFonts w:cs="David"/>
                <w:sz w:val="24"/>
                <w:szCs w:val="24"/>
                <w:rtl/>
              </w:rPr>
            </w:pPr>
          </w:p>
          <w:p w:rsidR="0043631D" w:rsidRDefault="0043631D" w:rsidP="0043631D">
            <w:pPr>
              <w:jc w:val="both"/>
              <w:rPr>
                <w:rFonts w:ascii="David" w:hAnsi="David" w:cs="David"/>
                <w:b/>
                <w:bCs/>
                <w:sz w:val="24"/>
                <w:szCs w:val="24"/>
                <w:rtl/>
              </w:rPr>
            </w:pPr>
            <w:r w:rsidRPr="008509DC">
              <w:rPr>
                <w:rFonts w:ascii="David" w:hAnsi="David" w:cs="David"/>
                <w:sz w:val="24"/>
                <w:szCs w:val="24"/>
                <w:rtl/>
              </w:rPr>
              <w:t xml:space="preserve">מעיון בניתוח השוק </w:t>
            </w:r>
            <w:proofErr w:type="spellStart"/>
            <w:r w:rsidRPr="008509DC">
              <w:rPr>
                <w:rFonts w:ascii="David" w:hAnsi="David" w:cs="David"/>
                <w:sz w:val="24"/>
                <w:szCs w:val="24"/>
                <w:rtl/>
              </w:rPr>
              <w:t>הרצ"ב</w:t>
            </w:r>
            <w:proofErr w:type="spellEnd"/>
            <w:r>
              <w:rPr>
                <w:rFonts w:ascii="David" w:hAnsi="David" w:cs="David" w:hint="cs"/>
                <w:sz w:val="24"/>
                <w:szCs w:val="24"/>
                <w:rtl/>
              </w:rPr>
              <w:t xml:space="preserve"> ממצאי הבדיקה</w:t>
            </w:r>
            <w:r w:rsidRPr="008509DC">
              <w:rPr>
                <w:rFonts w:ascii="David" w:hAnsi="David" w:cs="David"/>
                <w:sz w:val="24"/>
                <w:szCs w:val="24"/>
                <w:rtl/>
              </w:rPr>
              <w:t xml:space="preserve"> שהכינה </w:t>
            </w:r>
            <w:r w:rsidRPr="008509DC">
              <w:rPr>
                <w:rFonts w:ascii="David" w:hAnsi="David" w:cs="David"/>
                <w:b/>
                <w:bCs/>
                <w:sz w:val="24"/>
                <w:szCs w:val="24"/>
                <w:rtl/>
              </w:rPr>
              <w:t xml:space="preserve">חברת הייעוץ </w:t>
            </w:r>
            <w:r w:rsidRPr="008509DC">
              <w:rPr>
                <w:rFonts w:ascii="David" w:hAnsi="David" w:cs="David"/>
                <w:b/>
                <w:bCs/>
                <w:sz w:val="24"/>
                <w:szCs w:val="24"/>
              </w:rPr>
              <w:t>CONSILA</w:t>
            </w:r>
            <w:r w:rsidRPr="008509DC">
              <w:rPr>
                <w:rFonts w:ascii="David" w:hAnsi="David" w:cs="David"/>
                <w:sz w:val="24"/>
                <w:szCs w:val="24"/>
                <w:rtl/>
              </w:rPr>
              <w:t xml:space="preserve"> ששכרה רשות המסים לבחינת ניתוח השוק לפוטנציאל לספקים נוספים בתחום קבלת השירות לקבלת תביעות למענק עבודה, </w:t>
            </w:r>
            <w:r w:rsidR="00963690">
              <w:rPr>
                <w:rFonts w:ascii="David" w:hAnsi="David" w:cs="David" w:hint="cs"/>
                <w:b/>
                <w:bCs/>
                <w:sz w:val="24"/>
                <w:szCs w:val="24"/>
                <w:rtl/>
              </w:rPr>
              <w:t>מדוח חב</w:t>
            </w:r>
            <w:r w:rsidRPr="006B1C26">
              <w:rPr>
                <w:rFonts w:ascii="David" w:hAnsi="David" w:cs="David"/>
                <w:b/>
                <w:bCs/>
                <w:sz w:val="24"/>
                <w:szCs w:val="24"/>
                <w:rtl/>
              </w:rPr>
              <w:t xml:space="preserve">רת הייעוץ </w:t>
            </w:r>
            <w:r w:rsidR="00963690">
              <w:rPr>
                <w:rFonts w:ascii="David" w:hAnsi="David" w:cs="David" w:hint="cs"/>
                <w:b/>
                <w:bCs/>
                <w:sz w:val="24"/>
                <w:szCs w:val="24"/>
                <w:rtl/>
              </w:rPr>
              <w:t xml:space="preserve">עולה מסקנה אחת </w:t>
            </w:r>
            <w:r w:rsidRPr="006B1C26">
              <w:rPr>
                <w:rFonts w:ascii="David" w:hAnsi="David" w:cs="David"/>
                <w:b/>
                <w:bCs/>
                <w:sz w:val="24"/>
                <w:szCs w:val="24"/>
                <w:rtl/>
              </w:rPr>
              <w:t>שאין ספקים נוספים שיכולים לתת מענה ברמה של בנק הדואר מכל ההיבטים, קרי, הן מהיבט השירות והפריסה והן מהיבט העלויות לקופת המדינה ועוד...</w:t>
            </w:r>
            <w:r>
              <w:rPr>
                <w:rtl/>
              </w:rPr>
              <w:t xml:space="preserve"> </w:t>
            </w:r>
            <w:r w:rsidR="00963690" w:rsidRPr="008509DC">
              <w:rPr>
                <w:rFonts w:ascii="David" w:hAnsi="David" w:cs="David"/>
                <w:b/>
                <w:bCs/>
                <w:i/>
                <w:iCs/>
                <w:color w:val="FF0000"/>
                <w:sz w:val="24"/>
                <w:szCs w:val="24"/>
                <w:highlight w:val="yellow"/>
                <w:rtl/>
              </w:rPr>
              <w:t>(</w:t>
            </w:r>
            <w:r w:rsidR="00963690">
              <w:rPr>
                <w:rFonts w:ascii="David" w:hAnsi="David" w:cs="David" w:hint="cs"/>
                <w:b/>
                <w:bCs/>
                <w:i/>
                <w:iCs/>
                <w:color w:val="FF0000"/>
                <w:sz w:val="24"/>
                <w:szCs w:val="24"/>
                <w:highlight w:val="yellow"/>
                <w:rtl/>
              </w:rPr>
              <w:t xml:space="preserve"> רצ"ב  דו"ח/</w:t>
            </w:r>
            <w:r w:rsidR="00963690" w:rsidRPr="008509DC">
              <w:rPr>
                <w:rFonts w:ascii="David" w:hAnsi="David" w:cs="David"/>
                <w:b/>
                <w:bCs/>
                <w:i/>
                <w:iCs/>
                <w:color w:val="FF0000"/>
                <w:sz w:val="24"/>
                <w:szCs w:val="24"/>
                <w:highlight w:val="yellow"/>
                <w:rtl/>
              </w:rPr>
              <w:t>המצגת של חברת הייעוץ)</w:t>
            </w:r>
          </w:p>
          <w:p w:rsidR="00963690" w:rsidRPr="006B1C26" w:rsidRDefault="00963690" w:rsidP="0043631D">
            <w:pPr>
              <w:jc w:val="both"/>
              <w:rPr>
                <w:rFonts w:ascii="David" w:hAnsi="David" w:cs="David"/>
                <w:b/>
                <w:bCs/>
                <w:sz w:val="24"/>
                <w:szCs w:val="24"/>
              </w:rPr>
            </w:pPr>
          </w:p>
          <w:p w:rsidR="0043631D" w:rsidRDefault="0043631D" w:rsidP="001A5F39">
            <w:pPr>
              <w:jc w:val="both"/>
              <w:rPr>
                <w:rFonts w:cs="David"/>
                <w:sz w:val="24"/>
                <w:szCs w:val="24"/>
                <w:rtl/>
              </w:rPr>
            </w:pPr>
            <w:r>
              <w:object w:dxaOrig="1509" w:dyaOrig="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6.8pt" o:ole="">
                  <v:imagedata r:id="rId11" o:title=""/>
                </v:shape>
                <o:OLEObject Type="Embed" ProgID="PowerPoint.Show.12" ShapeID="_x0000_i1025" DrawAspect="Icon" ObjectID="_1815994877" r:id="rId12"/>
              </w:object>
            </w:r>
          </w:p>
          <w:p w:rsidR="00156A12" w:rsidRDefault="00156A12" w:rsidP="001A5F39">
            <w:pPr>
              <w:jc w:val="both"/>
              <w:rPr>
                <w:rFonts w:cs="David"/>
                <w:sz w:val="24"/>
                <w:szCs w:val="24"/>
                <w:rtl/>
              </w:rPr>
            </w:pPr>
          </w:p>
          <w:p w:rsidR="001A5F39" w:rsidRDefault="001A5F39" w:rsidP="001A5F39">
            <w:pPr>
              <w:jc w:val="both"/>
              <w:rPr>
                <w:rFonts w:cs="David"/>
                <w:sz w:val="24"/>
                <w:szCs w:val="24"/>
                <w:rtl/>
              </w:rPr>
            </w:pPr>
            <w:r>
              <w:rPr>
                <w:rFonts w:cs="David" w:hint="cs"/>
                <w:sz w:val="24"/>
                <w:szCs w:val="24"/>
                <w:rtl/>
              </w:rPr>
              <w:t>רשות המסים אחראית על יישום חוק "מענק עבודה" מכוח ה"חוק להגדלת שיעור ההשתתפות בכוח העבודה ולצמצום פערים חברתיים (מענק עבודה), התשס"ח-2007 "(להלן :"</w:t>
            </w:r>
            <w:r w:rsidRPr="00A6662E">
              <w:rPr>
                <w:rFonts w:cs="David" w:hint="cs"/>
                <w:b/>
                <w:bCs/>
                <w:sz w:val="24"/>
                <w:szCs w:val="24"/>
                <w:rtl/>
              </w:rPr>
              <w:t>החוק</w:t>
            </w:r>
            <w:r>
              <w:rPr>
                <w:rFonts w:cs="David" w:hint="cs"/>
                <w:sz w:val="24"/>
                <w:szCs w:val="24"/>
                <w:rtl/>
              </w:rPr>
              <w:t>").</w:t>
            </w:r>
          </w:p>
          <w:p w:rsidR="001A5F39" w:rsidRDefault="001A5F39" w:rsidP="001A5F39">
            <w:pPr>
              <w:jc w:val="both"/>
              <w:rPr>
                <w:rFonts w:cs="David"/>
                <w:sz w:val="24"/>
                <w:szCs w:val="24"/>
                <w:rtl/>
              </w:rPr>
            </w:pPr>
            <w:r>
              <w:rPr>
                <w:rFonts w:cs="David" w:hint="cs"/>
                <w:sz w:val="24"/>
                <w:szCs w:val="24"/>
                <w:rtl/>
              </w:rPr>
              <w:t xml:space="preserve">החוק חל על כל תושבי מדינת ישראל ומספר האזרחים הפוטנציאליים הזכאים לקבל המענק עומד כיום על כ- 450,000. בפועל נבדקת הזכאות של כ </w:t>
            </w:r>
            <w:r>
              <w:rPr>
                <w:rFonts w:cs="David"/>
                <w:sz w:val="24"/>
                <w:szCs w:val="24"/>
                <w:rtl/>
              </w:rPr>
              <w:t>–</w:t>
            </w:r>
            <w:r>
              <w:rPr>
                <w:rFonts w:cs="David" w:hint="cs"/>
                <w:sz w:val="24"/>
                <w:szCs w:val="24"/>
                <w:rtl/>
              </w:rPr>
              <w:t xml:space="preserve"> 580,000 אזרחים מידי שנה.</w:t>
            </w:r>
          </w:p>
          <w:p w:rsidR="001A5F39" w:rsidRDefault="001A5F39" w:rsidP="001A5F39">
            <w:pPr>
              <w:jc w:val="both"/>
              <w:rPr>
                <w:rFonts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מזה כ- 1</w:t>
            </w:r>
            <w:r w:rsidR="00210168">
              <w:rPr>
                <w:rFonts w:ascii="David" w:hAnsi="David" w:cs="David" w:hint="cs"/>
                <w:sz w:val="24"/>
                <w:szCs w:val="24"/>
                <w:rtl/>
              </w:rPr>
              <w:t>8</w:t>
            </w:r>
            <w:r>
              <w:rPr>
                <w:rFonts w:ascii="David" w:hAnsi="David" w:cs="David" w:hint="cs"/>
                <w:sz w:val="24"/>
                <w:szCs w:val="24"/>
                <w:rtl/>
              </w:rPr>
              <w:t xml:space="preserve"> ש</w:t>
            </w:r>
            <w:r w:rsidRPr="005052F5">
              <w:rPr>
                <w:rFonts w:ascii="David" w:hAnsi="David" w:cs="David"/>
                <w:sz w:val="24"/>
                <w:szCs w:val="24"/>
                <w:rtl/>
              </w:rPr>
              <w:t>נים, רשות המסים מיישמת את חוק מענק עבודה, ולשם כך מנהלת מערך של הגשת תביעות, בדיקת זכאות, ותשלום מענק לרבות, ניהול מערך תומך לשירות הלקוחות.</w:t>
            </w:r>
          </w:p>
          <w:p w:rsidR="001A5F39" w:rsidRDefault="001A5F39" w:rsidP="001A5F39">
            <w:pPr>
              <w:contextualSpacing/>
              <w:jc w:val="both"/>
              <w:rPr>
                <w:rFonts w:ascii="David" w:hAnsi="David" w:cs="David"/>
                <w:sz w:val="24"/>
                <w:szCs w:val="24"/>
                <w:rtl/>
              </w:rPr>
            </w:pPr>
          </w:p>
          <w:p w:rsidR="001A5F39" w:rsidRDefault="001A5F39" w:rsidP="001A5F39">
            <w:pPr>
              <w:ind w:left="41"/>
              <w:jc w:val="both"/>
              <w:rPr>
                <w:rFonts w:cs="David"/>
                <w:sz w:val="24"/>
                <w:szCs w:val="24"/>
                <w:rtl/>
              </w:rPr>
            </w:pPr>
            <w:r>
              <w:rPr>
                <w:rFonts w:cs="David" w:hint="cs"/>
                <w:sz w:val="24"/>
                <w:szCs w:val="24"/>
                <w:rtl/>
              </w:rPr>
              <w:t>בשל העובדה שקהל היעד הזכאי לקבלת "מענק עבודה" נמנה על אוכלוסיי</w:t>
            </w:r>
            <w:r>
              <w:rPr>
                <w:rFonts w:cs="David" w:hint="eastAsia"/>
                <w:sz w:val="24"/>
                <w:szCs w:val="24"/>
                <w:rtl/>
              </w:rPr>
              <w:t>ה</w:t>
            </w:r>
            <w:r>
              <w:rPr>
                <w:rFonts w:cs="David" w:hint="cs"/>
                <w:sz w:val="24"/>
                <w:szCs w:val="24"/>
                <w:rtl/>
              </w:rPr>
              <w:t xml:space="preserve"> חלשה בעלת נתונים סוציו אקונומיים נמוכים, הרי שישנה חשיבות לכך שתהליך הגשת התביעה לקבלת המענק יהיה מהיר ופשוט ושבדיקת התביעות תתבצע באופן אוטומטי, ככל הניתן. </w:t>
            </w: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בשנים האחרונות רשות המסים פעלה </w:t>
            </w:r>
            <w:r>
              <w:rPr>
                <w:rFonts w:ascii="David" w:hAnsi="David" w:cs="David" w:hint="cs"/>
                <w:sz w:val="24"/>
                <w:szCs w:val="24"/>
                <w:rtl/>
              </w:rPr>
              <w:t xml:space="preserve">באופן ייזום </w:t>
            </w:r>
            <w:r w:rsidRPr="005052F5">
              <w:rPr>
                <w:rFonts w:ascii="David" w:hAnsi="David" w:cs="David"/>
                <w:sz w:val="24"/>
                <w:szCs w:val="24"/>
                <w:rtl/>
              </w:rPr>
              <w:t>לעידוד התובעים שהגישו תביעות בעבר וכבר רשומים במערכת, להגיש את התביעות למענק עבודה באמצעים</w:t>
            </w:r>
            <w:r>
              <w:rPr>
                <w:rFonts w:ascii="David" w:hAnsi="David" w:cs="David" w:hint="cs"/>
                <w:sz w:val="24"/>
                <w:szCs w:val="24"/>
                <w:rtl/>
              </w:rPr>
              <w:t xml:space="preserve"> </w:t>
            </w:r>
            <w:r w:rsidRPr="005052F5">
              <w:rPr>
                <w:rFonts w:ascii="David" w:hAnsi="David" w:cs="David"/>
                <w:sz w:val="24"/>
                <w:szCs w:val="24"/>
                <w:rtl/>
              </w:rPr>
              <w:t xml:space="preserve">מקוונים באינטרנט ובין היתר, באמצעות אפליקציה ייעודית בטלפון הנייד. </w:t>
            </w:r>
          </w:p>
          <w:p w:rsidR="001A5F39" w:rsidRPr="005052F5"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הפעלת האמצעים הללו תרמה להקטנת כמות התביעות שהוגשו בסניפי הדואר והגדלת כמות התביעות שהוגשה באמצעים המקוונים כך, שהעלות השנתית לתשלום עמלות לבנק הדואר עבור שירות זה הצטמצמה בהתאם. </w:t>
            </w:r>
          </w:p>
          <w:p w:rsidR="00156A12" w:rsidRDefault="00156A12"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בנוסף, בשנת העבודה 2021 לאחר הפעלת מערך הזדהות באינטרנט, השק</w:t>
            </w:r>
            <w:r>
              <w:rPr>
                <w:rFonts w:ascii="David" w:hAnsi="David" w:cs="David" w:hint="cs"/>
                <w:sz w:val="24"/>
                <w:szCs w:val="24"/>
                <w:rtl/>
              </w:rPr>
              <w:t>נו</w:t>
            </w:r>
            <w:r w:rsidRPr="005052F5">
              <w:rPr>
                <w:rFonts w:ascii="David" w:hAnsi="David" w:cs="David"/>
                <w:sz w:val="24"/>
                <w:szCs w:val="24"/>
                <w:rtl/>
              </w:rPr>
              <w:t xml:space="preserve"> יישום </w:t>
            </w:r>
            <w:r>
              <w:rPr>
                <w:rFonts w:ascii="David" w:hAnsi="David" w:cs="David" w:hint="cs"/>
                <w:sz w:val="24"/>
                <w:szCs w:val="24"/>
                <w:rtl/>
              </w:rPr>
              <w:t>חלופי</w:t>
            </w:r>
            <w:r w:rsidRPr="005052F5">
              <w:rPr>
                <w:rFonts w:ascii="David" w:hAnsi="David" w:cs="David"/>
                <w:sz w:val="24"/>
                <w:szCs w:val="24"/>
                <w:rtl/>
              </w:rPr>
              <w:t xml:space="preserve"> להגשת תביעות מקוונות </w:t>
            </w:r>
            <w:r>
              <w:rPr>
                <w:rFonts w:ascii="David" w:hAnsi="David" w:cs="David" w:hint="cs"/>
                <w:sz w:val="24"/>
                <w:szCs w:val="24"/>
                <w:rtl/>
              </w:rPr>
              <w:t>כך ש</w:t>
            </w:r>
            <w:r w:rsidRPr="005052F5">
              <w:rPr>
                <w:rFonts w:ascii="David" w:hAnsi="David" w:cs="David"/>
                <w:sz w:val="24"/>
                <w:szCs w:val="24"/>
                <w:rtl/>
              </w:rPr>
              <w:t>גם תובעים חדשים אשר מעולם לא הגישו תביעה למענק עבודה (עד</w:t>
            </w:r>
            <w:r>
              <w:rPr>
                <w:rFonts w:ascii="David" w:hAnsi="David" w:cs="David" w:hint="cs"/>
                <w:sz w:val="24"/>
                <w:szCs w:val="24"/>
                <w:rtl/>
              </w:rPr>
              <w:t xml:space="preserve"> לשנת 2020</w:t>
            </w:r>
            <w:r w:rsidRPr="005052F5">
              <w:rPr>
                <w:rFonts w:ascii="David" w:hAnsi="David" w:cs="David"/>
                <w:sz w:val="24"/>
                <w:szCs w:val="24"/>
                <w:rtl/>
              </w:rPr>
              <w:t xml:space="preserve">, תביעה ראשונה היה ניתן להגיש רק בסניפי הדואר בשל הצורך בזיהוי פרונטאלי). שינוי זה הביא להקטנה </w:t>
            </w:r>
            <w:r>
              <w:rPr>
                <w:rFonts w:ascii="David" w:hAnsi="David" w:cs="David" w:hint="cs"/>
                <w:sz w:val="24"/>
                <w:szCs w:val="24"/>
                <w:rtl/>
              </w:rPr>
              <w:t xml:space="preserve">של </w:t>
            </w:r>
            <w:r w:rsidRPr="005052F5">
              <w:rPr>
                <w:rFonts w:ascii="David" w:hAnsi="David" w:cs="David"/>
                <w:sz w:val="24"/>
                <w:szCs w:val="24"/>
                <w:rtl/>
              </w:rPr>
              <w:t xml:space="preserve">כמות התביעות </w:t>
            </w:r>
            <w:r>
              <w:rPr>
                <w:rFonts w:ascii="David" w:hAnsi="David" w:cs="David" w:hint="cs"/>
                <w:sz w:val="24"/>
                <w:szCs w:val="24"/>
                <w:rtl/>
              </w:rPr>
              <w:t>המוגשות</w:t>
            </w:r>
            <w:r w:rsidRPr="005052F5">
              <w:rPr>
                <w:rFonts w:ascii="David" w:hAnsi="David" w:cs="David"/>
                <w:sz w:val="24"/>
                <w:szCs w:val="24"/>
                <w:rtl/>
              </w:rPr>
              <w:t xml:space="preserve"> בסניפי הדואר</w:t>
            </w:r>
            <w:r>
              <w:rPr>
                <w:rFonts w:ascii="David" w:hAnsi="David" w:cs="David" w:hint="cs"/>
                <w:sz w:val="24"/>
                <w:szCs w:val="24"/>
                <w:rtl/>
              </w:rPr>
              <w:t>, כדלהלן:</w:t>
            </w:r>
          </w:p>
          <w:p w:rsidR="00156A12" w:rsidRDefault="00156A12" w:rsidP="001A5F39">
            <w:pPr>
              <w:contextualSpacing/>
              <w:jc w:val="both"/>
              <w:rPr>
                <w:rFonts w:ascii="David" w:hAnsi="David" w:cs="David"/>
                <w:sz w:val="24"/>
                <w:szCs w:val="24"/>
                <w:rtl/>
              </w:rPr>
            </w:pPr>
          </w:p>
          <w:p w:rsidR="00156A12" w:rsidRDefault="00156A12" w:rsidP="001A5F39">
            <w:pPr>
              <w:contextualSpacing/>
              <w:jc w:val="both"/>
              <w:rPr>
                <w:rFonts w:ascii="David" w:hAnsi="David" w:cs="David"/>
                <w:sz w:val="24"/>
                <w:szCs w:val="24"/>
                <w:rtl/>
              </w:rPr>
            </w:pPr>
          </w:p>
          <w:p w:rsidR="00156A12" w:rsidRDefault="00156A12" w:rsidP="001A5F39">
            <w:pPr>
              <w:contextualSpacing/>
              <w:jc w:val="both"/>
              <w:rPr>
                <w:rFonts w:ascii="David" w:hAnsi="David" w:cs="David"/>
                <w:sz w:val="24"/>
                <w:szCs w:val="24"/>
                <w:rtl/>
              </w:rPr>
            </w:pPr>
          </w:p>
          <w:p w:rsidR="00156A12" w:rsidRDefault="00156A12" w:rsidP="001A5F39">
            <w:pPr>
              <w:contextualSpacing/>
              <w:jc w:val="both"/>
              <w:rPr>
                <w:rFonts w:ascii="David" w:hAnsi="David" w:cs="David"/>
                <w:sz w:val="24"/>
                <w:szCs w:val="24"/>
                <w:rtl/>
              </w:rPr>
            </w:pPr>
          </w:p>
          <w:p w:rsidR="008A6882" w:rsidRDefault="008A6882" w:rsidP="001A5F39">
            <w:pPr>
              <w:contextualSpacing/>
              <w:jc w:val="both"/>
              <w:rPr>
                <w:rFonts w:ascii="David" w:hAnsi="David" w:cs="David"/>
                <w:sz w:val="24"/>
                <w:szCs w:val="24"/>
                <w:rtl/>
              </w:rPr>
            </w:pPr>
          </w:p>
          <w:p w:rsidR="008A6882" w:rsidRDefault="008A6882" w:rsidP="001A5F39">
            <w:pPr>
              <w:contextualSpacing/>
              <w:jc w:val="both"/>
              <w:rPr>
                <w:rFonts w:ascii="David" w:hAnsi="David" w:cs="David"/>
                <w:sz w:val="24"/>
                <w:szCs w:val="24"/>
                <w:rtl/>
              </w:rPr>
            </w:pPr>
          </w:p>
          <w:tbl>
            <w:tblPr>
              <w:bidiVisual/>
              <w:tblW w:w="0" w:type="auto"/>
              <w:tblCellMar>
                <w:left w:w="0" w:type="dxa"/>
                <w:right w:w="0" w:type="dxa"/>
              </w:tblCellMar>
              <w:tblLook w:val="04A0" w:firstRow="1" w:lastRow="0" w:firstColumn="1" w:lastColumn="0" w:noHBand="0" w:noVBand="1"/>
            </w:tblPr>
            <w:tblGrid>
              <w:gridCol w:w="4868"/>
              <w:gridCol w:w="914"/>
              <w:gridCol w:w="914"/>
              <w:gridCol w:w="914"/>
              <w:gridCol w:w="1173"/>
            </w:tblGrid>
            <w:tr w:rsidR="00156A12" w:rsidRPr="009C2E30" w:rsidTr="002B25F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שנת הזכאות בגינה הוגשו בקשות למענק עבודה</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2020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2021</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2022</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2023</w:t>
                  </w:r>
                  <w:r w:rsidRPr="009C2E30">
                    <w:rPr>
                      <w:rFonts w:ascii="David" w:hAnsi="David" w:cs="David"/>
                      <w:b/>
                      <w:bCs/>
                      <w:color w:val="FF0000"/>
                      <w:sz w:val="24"/>
                      <w:szCs w:val="24"/>
                      <w:rtl/>
                    </w:rPr>
                    <w:t>**</w:t>
                  </w:r>
                </w:p>
              </w:tc>
            </w:tr>
            <w:tr w:rsidR="00156A12" w:rsidRPr="009C2E30" w:rsidTr="002B25F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b/>
                      <w:bCs/>
                      <w:color w:val="FF0000"/>
                      <w:sz w:val="24"/>
                      <w:szCs w:val="24"/>
                      <w:rtl/>
                    </w:rPr>
                    <w:t>*</w:t>
                  </w:r>
                  <w:r w:rsidRPr="009C2E30">
                    <w:rPr>
                      <w:rFonts w:ascii="David" w:hAnsi="David" w:cs="David"/>
                      <w:sz w:val="24"/>
                      <w:szCs w:val="24"/>
                      <w:rtl/>
                    </w:rPr>
                    <w:t>סה"כ כל התביעות שהוגשו (בנק הדואר ומקוון)בשנה העוקבת לשנת הזכאות</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527,000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573,000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593,000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546,000</w:t>
                  </w:r>
                </w:p>
              </w:tc>
            </w:tr>
            <w:tr w:rsidR="00156A12" w:rsidRPr="009C2E30" w:rsidTr="002B25F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מס' התביעות שהוגשו בדואר</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310,000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337,000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309,000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252,000</w:t>
                  </w:r>
                  <w:r w:rsidRPr="009C2E30">
                    <w:rPr>
                      <w:rFonts w:ascii="David" w:hAnsi="David" w:cs="David"/>
                      <w:b/>
                      <w:bCs/>
                      <w:color w:val="FF0000"/>
                      <w:sz w:val="24"/>
                      <w:szCs w:val="24"/>
                      <w:rtl/>
                    </w:rPr>
                    <w:t>***</w:t>
                  </w:r>
                </w:p>
              </w:tc>
            </w:tr>
            <w:tr w:rsidR="00156A12" w:rsidRPr="009C2E30" w:rsidTr="002B25F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b/>
                      <w:bCs/>
                      <w:color w:val="FF0000"/>
                      <w:sz w:val="24"/>
                      <w:szCs w:val="24"/>
                      <w:rtl/>
                    </w:rPr>
                    <w:t>*</w:t>
                  </w:r>
                  <w:r w:rsidRPr="009C2E30">
                    <w:rPr>
                      <w:rFonts w:ascii="David" w:hAnsi="David" w:cs="David"/>
                      <w:sz w:val="24"/>
                      <w:szCs w:val="24"/>
                      <w:rtl/>
                    </w:rPr>
                    <w:t xml:space="preserve">מס' התביעות שהוגשו באופן מקוון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217,000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236,000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284,000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294,000</w:t>
                  </w:r>
                </w:p>
              </w:tc>
            </w:tr>
            <w:tr w:rsidR="00156A12" w:rsidRPr="009C2E30" w:rsidTr="002B25F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%התביעות שהוגשו באופן מקוון מסה"כ התביעות שהוגשו</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41.2%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41.2%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47.9%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156A12" w:rsidRPr="009C2E30" w:rsidRDefault="00156A12" w:rsidP="00156A12">
                  <w:pPr>
                    <w:rPr>
                      <w:rFonts w:ascii="David" w:hAnsi="David" w:cs="David"/>
                      <w:sz w:val="24"/>
                      <w:szCs w:val="24"/>
                      <w:rtl/>
                    </w:rPr>
                  </w:pPr>
                  <w:r w:rsidRPr="009C2E30">
                    <w:rPr>
                      <w:rFonts w:ascii="David" w:hAnsi="David" w:cs="David"/>
                      <w:sz w:val="24"/>
                      <w:szCs w:val="24"/>
                      <w:rtl/>
                    </w:rPr>
                    <w:t>53.8%</w:t>
                  </w:r>
                </w:p>
              </w:tc>
            </w:tr>
          </w:tbl>
          <w:p w:rsidR="00156A12" w:rsidRPr="009C2E30" w:rsidRDefault="00156A12" w:rsidP="00156A12">
            <w:pPr>
              <w:ind w:left="1218" w:hanging="1134"/>
              <w:rPr>
                <w:rFonts w:ascii="David" w:hAnsi="David" w:cs="David"/>
                <w:rtl/>
              </w:rPr>
            </w:pPr>
            <w:r w:rsidRPr="009C2E30">
              <w:rPr>
                <w:rFonts w:ascii="David" w:hAnsi="David" w:cs="David"/>
                <w:b/>
                <w:bCs/>
                <w:color w:val="FF0000"/>
                <w:sz w:val="24"/>
                <w:szCs w:val="24"/>
                <w:rtl/>
              </w:rPr>
              <w:t>*</w:t>
            </w:r>
            <w:r>
              <w:rPr>
                <w:rFonts w:ascii="David" w:hAnsi="David" w:cs="David" w:hint="cs"/>
                <w:sz w:val="24"/>
                <w:szCs w:val="24"/>
                <w:rtl/>
              </w:rPr>
              <w:t xml:space="preserve"> </w:t>
            </w:r>
            <w:r w:rsidRPr="009C2E30">
              <w:rPr>
                <w:rFonts w:ascii="David" w:hAnsi="David" w:cs="David"/>
                <w:rtl/>
              </w:rPr>
              <w:t>כולל הגשת תביעות מקוונות בגין שנת הזכאות הקודמת.</w:t>
            </w:r>
          </w:p>
          <w:p w:rsidR="00156A12" w:rsidRPr="009C2E30" w:rsidRDefault="00156A12" w:rsidP="00156A12">
            <w:pPr>
              <w:ind w:left="1218" w:hanging="1134"/>
              <w:rPr>
                <w:rFonts w:ascii="David" w:hAnsi="David" w:cs="David"/>
              </w:rPr>
            </w:pPr>
            <w:r w:rsidRPr="009C2E30">
              <w:rPr>
                <w:rFonts w:ascii="David" w:hAnsi="David" w:cs="David"/>
                <w:b/>
                <w:bCs/>
                <w:color w:val="FF0000"/>
                <w:rtl/>
              </w:rPr>
              <w:t>**</w:t>
            </w:r>
            <w:r w:rsidRPr="009C2E30">
              <w:rPr>
                <w:rFonts w:ascii="David" w:hAnsi="David" w:cs="David" w:hint="cs"/>
                <w:rtl/>
              </w:rPr>
              <w:t xml:space="preserve">  </w:t>
            </w:r>
            <w:r w:rsidRPr="009C2E30">
              <w:rPr>
                <w:rFonts w:ascii="David" w:hAnsi="David" w:cs="David"/>
                <w:rtl/>
              </w:rPr>
              <w:t>נתונים לא סופיים-ניתן להגיש תביעות למענק עבודה עד ליום 31.12.2025 .</w:t>
            </w:r>
          </w:p>
          <w:p w:rsidR="00156A12" w:rsidRPr="009C2E30" w:rsidRDefault="00156A12" w:rsidP="00156A12">
            <w:pPr>
              <w:ind w:left="368" w:hanging="284"/>
              <w:rPr>
                <w:rFonts w:ascii="David" w:hAnsi="David" w:cs="David"/>
                <w:rtl/>
              </w:rPr>
            </w:pPr>
            <w:r w:rsidRPr="009C2E30">
              <w:rPr>
                <w:rFonts w:ascii="David" w:hAnsi="David" w:cs="David"/>
                <w:b/>
                <w:bCs/>
                <w:color w:val="FF0000"/>
                <w:rtl/>
              </w:rPr>
              <w:t>***</w:t>
            </w:r>
            <w:r w:rsidRPr="009C2E30">
              <w:rPr>
                <w:rFonts w:ascii="David" w:hAnsi="David" w:cs="David"/>
                <w:rtl/>
              </w:rPr>
              <w:t>הסיבה לירידה במספר התביעות שהוגשו בדואר בגין שנת הזכאות 2023, בשל אי שליחת הודעות יזומות לאוכלוסיית הזכאים הפוטנציאליים.</w:t>
            </w:r>
            <w:r w:rsidRPr="009C2E30">
              <w:rPr>
                <w:rFonts w:ascii="David" w:hAnsi="David" w:cs="David"/>
                <w:b/>
                <w:bCs/>
                <w:color w:val="FF0000"/>
                <w:rtl/>
              </w:rPr>
              <w:t xml:space="preserve"> </w:t>
            </w:r>
          </w:p>
          <w:p w:rsidR="001A5F39" w:rsidRPr="00C92220" w:rsidRDefault="001A5F39" w:rsidP="001A5F39">
            <w:pPr>
              <w:contextualSpacing/>
              <w:jc w:val="both"/>
              <w:rPr>
                <w:rFonts w:ascii="David" w:hAnsi="David" w:cs="David"/>
                <w:rtl/>
              </w:rPr>
            </w:pPr>
          </w:p>
          <w:p w:rsidR="00957EEF" w:rsidRDefault="00957EEF"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על מנת להטמיע את השימוש במערכות המקוונות, ראוי שבטווח הקצר נקצה את הסכום הנחסך מהעמלות לבנק הדואר לטובת קמפיין בקרב הזכאים </w:t>
            </w:r>
            <w:r w:rsidRPr="005052F5">
              <w:rPr>
                <w:rFonts w:ascii="David" w:hAnsi="David" w:cs="David" w:hint="cs"/>
                <w:sz w:val="24"/>
                <w:szCs w:val="24"/>
                <w:rtl/>
              </w:rPr>
              <w:t>הפוטנציאליים</w:t>
            </w:r>
            <w:r w:rsidRPr="005052F5">
              <w:rPr>
                <w:rFonts w:ascii="David" w:hAnsi="David" w:cs="David"/>
                <w:sz w:val="24"/>
                <w:szCs w:val="24"/>
                <w:rtl/>
              </w:rPr>
              <w:t xml:space="preserve"> וחשיפתם לשימוש באמצעים המקוונים למימוש זכאותם לרבות, חיזק מערך התמיכה והמענה הטלפוני. </w:t>
            </w:r>
          </w:p>
          <w:p w:rsidR="008A6882" w:rsidRDefault="008A6882" w:rsidP="008A6882">
            <w:pPr>
              <w:pStyle w:val="xmsonormal"/>
              <w:jc w:val="both"/>
              <w:rPr>
                <w:rFonts w:ascii="David" w:hAnsi="David" w:cs="David"/>
                <w:sz w:val="24"/>
                <w:szCs w:val="24"/>
                <w:rtl/>
              </w:rPr>
            </w:pPr>
          </w:p>
          <w:p w:rsidR="008A6882" w:rsidRDefault="008A6882" w:rsidP="00957EEF">
            <w:pPr>
              <w:pStyle w:val="xmsonormal"/>
              <w:jc w:val="both"/>
              <w:rPr>
                <w:rFonts w:ascii="David" w:hAnsi="David" w:cs="David"/>
                <w:sz w:val="24"/>
                <w:szCs w:val="24"/>
                <w:rtl/>
              </w:rPr>
            </w:pPr>
            <w:r w:rsidRPr="008509DC">
              <w:rPr>
                <w:rFonts w:ascii="David" w:hAnsi="David" w:cs="David"/>
                <w:sz w:val="24"/>
                <w:szCs w:val="24"/>
                <w:rtl/>
              </w:rPr>
              <w:t>להלן פעולות נוספות מעבר לשירות מקוון סטנדרטי:</w:t>
            </w:r>
          </w:p>
          <w:p w:rsidR="00957EEF" w:rsidRDefault="00957EEF" w:rsidP="00957EEF">
            <w:pPr>
              <w:pStyle w:val="xmsonormal"/>
              <w:jc w:val="both"/>
              <w:rPr>
                <w:rFonts w:ascii="David" w:hAnsi="David" w:cs="David"/>
                <w:sz w:val="24"/>
                <w:szCs w:val="24"/>
                <w:rtl/>
              </w:rPr>
            </w:pPr>
          </w:p>
          <w:p w:rsidR="00957EEF" w:rsidRPr="008509DC" w:rsidRDefault="00957EEF" w:rsidP="00957EEF">
            <w:pPr>
              <w:pStyle w:val="xmsonormal"/>
              <w:jc w:val="both"/>
              <w:rPr>
                <w:rFonts w:ascii="David" w:hAnsi="David" w:cs="David"/>
                <w:sz w:val="24"/>
                <w:szCs w:val="24"/>
              </w:rPr>
            </w:pPr>
          </w:p>
          <w:p w:rsidR="008A6882" w:rsidRPr="008509DC" w:rsidRDefault="008A6882" w:rsidP="00957EEF">
            <w:pPr>
              <w:numPr>
                <w:ilvl w:val="0"/>
                <w:numId w:val="13"/>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FFFF00"/>
                <w:rtl/>
              </w:rPr>
              <w:t>זיהוי</w:t>
            </w:r>
            <w:r w:rsidRPr="008509DC">
              <w:rPr>
                <w:rFonts w:ascii="David" w:eastAsia="Times New Roman" w:hAnsi="David" w:cs="David"/>
                <w:color w:val="000000"/>
                <w:sz w:val="24"/>
                <w:szCs w:val="24"/>
                <w:rtl/>
              </w:rPr>
              <w:t xml:space="preserve">: הגשת התביעה הינה אישית ולכן יש לזהות את מגיש התביעה באמצעות </w:t>
            </w:r>
            <w:r w:rsidRPr="008509DC">
              <w:rPr>
                <w:rFonts w:ascii="David" w:eastAsia="Times New Roman" w:hAnsi="David" w:cs="David"/>
                <w:b/>
                <w:bCs/>
                <w:color w:val="000000"/>
                <w:sz w:val="24"/>
                <w:szCs w:val="24"/>
                <w:rtl/>
              </w:rPr>
              <w:t>תעודת זהות בלבד</w:t>
            </w:r>
            <w:r w:rsidRPr="008509DC">
              <w:rPr>
                <w:rFonts w:ascii="David" w:eastAsia="Times New Roman" w:hAnsi="David" w:cs="David"/>
                <w:color w:val="000000"/>
                <w:sz w:val="24"/>
                <w:szCs w:val="24"/>
                <w:rtl/>
              </w:rPr>
              <w:t xml:space="preserve"> ביחידת הדואר. חל איסור מוחלט להגיש בקשה באמצעות מיופה כוח או כל גורם אחר. אין צורך להעביר צילום תעודת זהות לבנק הדואר. </w:t>
            </w:r>
          </w:p>
          <w:p w:rsidR="008A6882" w:rsidRPr="008509DC" w:rsidRDefault="008A6882" w:rsidP="00957EEF">
            <w:pPr>
              <w:numPr>
                <w:ilvl w:val="0"/>
                <w:numId w:val="13"/>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FFFF00"/>
                <w:rtl/>
              </w:rPr>
              <w:t>שאלות</w:t>
            </w:r>
            <w:r w:rsidRPr="008509DC">
              <w:rPr>
                <w:rFonts w:ascii="David" w:eastAsia="Times New Roman" w:hAnsi="David" w:cs="David"/>
                <w:color w:val="000000"/>
                <w:sz w:val="24"/>
                <w:szCs w:val="24"/>
                <w:rtl/>
              </w:rPr>
              <w:t xml:space="preserve">: במקרה ומגיש התביעה מצהיר כי הוא </w:t>
            </w:r>
            <w:r w:rsidRPr="008509DC">
              <w:rPr>
                <w:rFonts w:ascii="David" w:eastAsia="Times New Roman" w:hAnsi="David" w:cs="David"/>
                <w:b/>
                <w:bCs/>
                <w:color w:val="000000"/>
                <w:sz w:val="24"/>
                <w:szCs w:val="24"/>
                <w:rtl/>
              </w:rPr>
              <w:t>עצמאי ולא היה שכיר</w:t>
            </w:r>
            <w:r w:rsidRPr="008509DC">
              <w:rPr>
                <w:rFonts w:ascii="David" w:eastAsia="Times New Roman" w:hAnsi="David" w:cs="David"/>
                <w:color w:val="000000"/>
                <w:sz w:val="24"/>
                <w:szCs w:val="24"/>
                <w:rtl/>
              </w:rPr>
              <w:t xml:space="preserve"> כלל בשנת המס האמורה, נדרש להשאיר את שדה "מעסיקים" ריק. במקרה ומגיש התביעה מצהיר כי הוא </w:t>
            </w:r>
            <w:r w:rsidRPr="008509DC">
              <w:rPr>
                <w:rFonts w:ascii="David" w:eastAsia="Times New Roman" w:hAnsi="David" w:cs="David"/>
                <w:b/>
                <w:bCs/>
                <w:color w:val="000000"/>
                <w:sz w:val="24"/>
                <w:szCs w:val="24"/>
                <w:rtl/>
              </w:rPr>
              <w:t>עצמאי וגם עבד כשכיר</w:t>
            </w:r>
            <w:r w:rsidRPr="008509DC">
              <w:rPr>
                <w:rFonts w:ascii="David" w:eastAsia="Times New Roman" w:hAnsi="David" w:cs="David"/>
                <w:color w:val="000000"/>
                <w:sz w:val="24"/>
                <w:szCs w:val="24"/>
                <w:rtl/>
              </w:rPr>
              <w:t xml:space="preserve"> בשנת המס האמורה, יש לבחור "עצמאי" וכן להקיש בכמה מקומות עבודה עבד כשכיר.</w:t>
            </w:r>
          </w:p>
          <w:p w:rsidR="008A6882" w:rsidRPr="008509DC" w:rsidRDefault="008A6882" w:rsidP="00957EEF">
            <w:pPr>
              <w:numPr>
                <w:ilvl w:val="0"/>
                <w:numId w:val="13"/>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FFFF00"/>
                <w:rtl/>
              </w:rPr>
              <w:t>אימות</w:t>
            </w:r>
            <w:r w:rsidRPr="008509DC">
              <w:rPr>
                <w:rFonts w:ascii="David" w:eastAsia="Times New Roman" w:hAnsi="David" w:cs="David"/>
                <w:color w:val="000000"/>
                <w:sz w:val="24"/>
                <w:szCs w:val="24"/>
                <w:rtl/>
              </w:rPr>
              <w:t xml:space="preserve">: חשובה הקפדה בדיוק בהקלדת הנתונים ובדקו שחשבון הבנק רשום על שם מגיש התביעה. חשבון הבנק יכול להיות רשום על שם אדם אחד או יותר ובלבד שיהיה רשום גם על שם מגיש הבקשה. </w:t>
            </w:r>
          </w:p>
          <w:p w:rsidR="008A6882" w:rsidRPr="008509DC" w:rsidRDefault="008A6882" w:rsidP="00957EEF">
            <w:pPr>
              <w:numPr>
                <w:ilvl w:val="0"/>
                <w:numId w:val="13"/>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FFFF00"/>
                <w:rtl/>
              </w:rPr>
              <w:t>פעולת אימות:</w:t>
            </w:r>
            <w:r w:rsidRPr="008509DC">
              <w:rPr>
                <w:rFonts w:ascii="David" w:eastAsia="Times New Roman" w:hAnsi="David" w:cs="David"/>
                <w:color w:val="000000"/>
                <w:sz w:val="24"/>
                <w:szCs w:val="24"/>
                <w:rtl/>
              </w:rPr>
              <w:t xml:space="preserve"> העתקת פרטי חשבון הבנק </w:t>
            </w:r>
            <w:r w:rsidRPr="008509DC">
              <w:rPr>
                <w:rFonts w:ascii="David" w:eastAsia="Times New Roman" w:hAnsi="David" w:cs="David"/>
                <w:b/>
                <w:bCs/>
                <w:color w:val="000000"/>
                <w:sz w:val="24"/>
                <w:szCs w:val="24"/>
                <w:rtl/>
              </w:rPr>
              <w:t>משיק אישי מקורי</w:t>
            </w:r>
            <w:r w:rsidRPr="008509DC">
              <w:rPr>
                <w:rFonts w:ascii="David" w:eastAsia="Times New Roman" w:hAnsi="David" w:cs="David"/>
                <w:color w:val="000000"/>
                <w:sz w:val="24"/>
                <w:szCs w:val="24"/>
                <w:rtl/>
              </w:rPr>
              <w:t xml:space="preserve"> של מגיש התביעה או </w:t>
            </w:r>
            <w:r w:rsidRPr="008509DC">
              <w:rPr>
                <w:rFonts w:ascii="David" w:eastAsia="Times New Roman" w:hAnsi="David" w:cs="David"/>
                <w:b/>
                <w:bCs/>
                <w:color w:val="000000"/>
                <w:sz w:val="24"/>
                <w:szCs w:val="24"/>
                <w:rtl/>
              </w:rPr>
              <w:t>מאישור מקורי מהבנק הנושא את שנת הגשת הבקשה ומעיד שחשבון הבנק מתנהל על שם מגיש הבקשה</w:t>
            </w:r>
            <w:r w:rsidRPr="008509DC">
              <w:rPr>
                <w:rFonts w:ascii="David" w:eastAsia="Times New Roman" w:hAnsi="David" w:cs="David"/>
                <w:color w:val="000000"/>
                <w:sz w:val="24"/>
                <w:szCs w:val="24"/>
                <w:rtl/>
              </w:rPr>
              <w:t>. אין לקבל את פרטי החשבון בעל פה מהלקוח. אין צורך להעביר לבנק הדואר העתק של השיק או של אישור הבנק. </w:t>
            </w:r>
          </w:p>
          <w:p w:rsidR="008A6882" w:rsidRPr="008509DC" w:rsidRDefault="008A6882" w:rsidP="00957EEF">
            <w:pPr>
              <w:numPr>
                <w:ilvl w:val="0"/>
                <w:numId w:val="13"/>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00FFFF"/>
                <w:rtl/>
              </w:rPr>
              <w:t xml:space="preserve">החתמה (קיימת בחלק מפעולות </w:t>
            </w:r>
            <w:proofErr w:type="spellStart"/>
            <w:r w:rsidRPr="008509DC">
              <w:rPr>
                <w:rFonts w:ascii="David" w:eastAsia="Times New Roman" w:hAnsi="David" w:cs="David"/>
                <w:color w:val="000000"/>
                <w:sz w:val="24"/>
                <w:szCs w:val="24"/>
                <w:shd w:val="clear" w:color="auto" w:fill="00FFFF"/>
                <w:rtl/>
              </w:rPr>
              <w:t>החשכ"ל</w:t>
            </w:r>
            <w:proofErr w:type="spellEnd"/>
            <w:r w:rsidRPr="008509DC">
              <w:rPr>
                <w:rFonts w:ascii="David" w:eastAsia="Times New Roman" w:hAnsi="David" w:cs="David"/>
                <w:color w:val="000000"/>
                <w:sz w:val="24"/>
                <w:szCs w:val="24"/>
                <w:rtl/>
              </w:rPr>
              <w:t>): הקפדה על החתמת מגיש הבקשה בשדה המיועד לכך בטופס המהווה הצהרה של מגיש הבקשה. טופס שלא הוחתם באופן תקין יעכב את הטיפול ויידרש החתמת הלקוח מחדש.</w:t>
            </w:r>
            <w:r w:rsidRPr="008509DC">
              <w:rPr>
                <w:rFonts w:ascii="David" w:eastAsia="Times New Roman" w:hAnsi="David" w:cs="David"/>
                <w:b/>
                <w:bCs/>
                <w:color w:val="000000"/>
                <w:sz w:val="24"/>
                <w:szCs w:val="24"/>
                <w:rtl/>
              </w:rPr>
              <w:t> </w:t>
            </w:r>
          </w:p>
          <w:p w:rsidR="008A6882" w:rsidRPr="008509DC" w:rsidRDefault="008A6882" w:rsidP="00957EEF">
            <w:pPr>
              <w:numPr>
                <w:ilvl w:val="0"/>
                <w:numId w:val="14"/>
              </w:numPr>
              <w:ind w:left="1440"/>
              <w:jc w:val="both"/>
              <w:rPr>
                <w:rFonts w:ascii="David" w:eastAsia="Times New Roman" w:hAnsi="David" w:cs="David"/>
                <w:color w:val="000000"/>
                <w:sz w:val="24"/>
                <w:szCs w:val="24"/>
                <w:rtl/>
              </w:rPr>
            </w:pPr>
            <w:r w:rsidRPr="008509DC">
              <w:rPr>
                <w:rFonts w:ascii="David" w:eastAsia="Times New Roman" w:hAnsi="David" w:cs="David"/>
                <w:color w:val="000000"/>
                <w:sz w:val="24"/>
                <w:szCs w:val="24"/>
                <w:shd w:val="clear" w:color="auto" w:fill="FFFF00"/>
                <w:rtl/>
              </w:rPr>
              <w:t>אימות</w:t>
            </w:r>
            <w:r w:rsidRPr="008509DC">
              <w:rPr>
                <w:rFonts w:ascii="David" w:eastAsia="Times New Roman" w:hAnsi="David" w:cs="David"/>
                <w:color w:val="000000"/>
                <w:sz w:val="24"/>
                <w:szCs w:val="24"/>
                <w:rtl/>
              </w:rPr>
              <w:t>: בתום פעולת הגשת בקשה של מענק עבודה ביחידת הדואר, תישלח ללקוח הודעה עם פרטי החשבון המוטב אותם מסר: "בנק הדואר: לתשומת לבך, הוגשה בקשה למענק עבודה לפי הפרטים הבאים שנמסרו על ידך: מספר בנק: </w:t>
            </w:r>
            <w:r w:rsidRPr="008509DC">
              <w:rPr>
                <w:rFonts w:ascii="David" w:eastAsia="Times New Roman" w:hAnsi="David" w:cs="David"/>
                <w:color w:val="000000"/>
                <w:sz w:val="24"/>
                <w:szCs w:val="24"/>
              </w:rPr>
              <w:t>XX</w:t>
            </w:r>
            <w:r w:rsidRPr="008509DC">
              <w:rPr>
                <w:rFonts w:ascii="David" w:eastAsia="Times New Roman" w:hAnsi="David" w:cs="David"/>
                <w:color w:val="000000"/>
                <w:sz w:val="24"/>
                <w:szCs w:val="24"/>
                <w:rtl/>
              </w:rPr>
              <w:t> מספר סניף: </w:t>
            </w:r>
            <w:r w:rsidRPr="008509DC">
              <w:rPr>
                <w:rFonts w:ascii="David" w:eastAsia="Times New Roman" w:hAnsi="David" w:cs="David"/>
                <w:color w:val="000000"/>
                <w:sz w:val="24"/>
                <w:szCs w:val="24"/>
              </w:rPr>
              <w:t>XXX</w:t>
            </w:r>
            <w:r w:rsidRPr="008509DC">
              <w:rPr>
                <w:rFonts w:ascii="David" w:eastAsia="Times New Roman" w:hAnsi="David" w:cs="David"/>
                <w:color w:val="000000"/>
                <w:sz w:val="24"/>
                <w:szCs w:val="24"/>
                <w:rtl/>
              </w:rPr>
              <w:t> מספר חשבון: </w:t>
            </w:r>
            <w:r w:rsidRPr="008509DC">
              <w:rPr>
                <w:rFonts w:ascii="David" w:eastAsia="Times New Roman" w:hAnsi="David" w:cs="David"/>
                <w:color w:val="000000"/>
                <w:sz w:val="24"/>
                <w:szCs w:val="24"/>
              </w:rPr>
              <w:t>XXXXXXX"</w:t>
            </w:r>
            <w:r w:rsidRPr="008509DC">
              <w:rPr>
                <w:rFonts w:ascii="David" w:eastAsia="Times New Roman" w:hAnsi="David" w:cs="David"/>
                <w:color w:val="000000"/>
                <w:sz w:val="24"/>
                <w:szCs w:val="24"/>
                <w:rtl/>
              </w:rPr>
              <w:t>".</w:t>
            </w:r>
          </w:p>
          <w:p w:rsidR="008A6882" w:rsidRDefault="008A6882" w:rsidP="001A5F39">
            <w:pPr>
              <w:jc w:val="both"/>
              <w:rPr>
                <w:rFonts w:cs="David"/>
                <w:sz w:val="24"/>
                <w:szCs w:val="24"/>
                <w:rtl/>
              </w:rPr>
            </w:pPr>
          </w:p>
          <w:p w:rsidR="008A6882" w:rsidRDefault="008A6882" w:rsidP="001A5F39">
            <w:pPr>
              <w:jc w:val="both"/>
              <w:rPr>
                <w:rFonts w:cs="David"/>
                <w:sz w:val="24"/>
                <w:szCs w:val="24"/>
                <w:rtl/>
              </w:rPr>
            </w:pPr>
          </w:p>
          <w:p w:rsidR="001A5F39" w:rsidRPr="00CB6CD7" w:rsidRDefault="001A5F39" w:rsidP="001A5F39">
            <w:pPr>
              <w:jc w:val="both"/>
              <w:rPr>
                <w:rFonts w:cs="David"/>
                <w:sz w:val="24"/>
                <w:szCs w:val="24"/>
                <w:rtl/>
              </w:rPr>
            </w:pPr>
            <w:r w:rsidRPr="00CB6CD7">
              <w:rPr>
                <w:rFonts w:cs="David" w:hint="cs"/>
                <w:sz w:val="24"/>
                <w:szCs w:val="24"/>
                <w:rtl/>
              </w:rPr>
              <w:t>מניסיוננו, בנק הדואר הוא הגוף היחיד אשר מסוגל לבצע קבלת בקשות לקבלת "מענק עבודה", מתוך עקרון השוויון, השקיפות והחיסכון כדלהלן:</w:t>
            </w:r>
          </w:p>
          <w:p w:rsidR="001A5F39" w:rsidRDefault="001A5F39" w:rsidP="001A5F39">
            <w:pPr>
              <w:jc w:val="both"/>
              <w:rPr>
                <w:rFonts w:cs="David"/>
                <w:sz w:val="24"/>
                <w:szCs w:val="24"/>
                <w:rtl/>
              </w:rPr>
            </w:pPr>
            <w:r>
              <w:rPr>
                <w:rFonts w:cs="David" w:hint="cs"/>
                <w:sz w:val="24"/>
                <w:szCs w:val="24"/>
                <w:rtl/>
              </w:rPr>
              <w:t xml:space="preserve">להלן </w:t>
            </w:r>
            <w:r w:rsidRPr="008A6882">
              <w:rPr>
                <w:rFonts w:cs="David" w:hint="cs"/>
                <w:b/>
                <w:bCs/>
                <w:sz w:val="24"/>
                <w:szCs w:val="24"/>
                <w:rtl/>
              </w:rPr>
              <w:t xml:space="preserve">סיבות </w:t>
            </w:r>
            <w:r w:rsidR="00156A12" w:rsidRPr="008A6882">
              <w:rPr>
                <w:rFonts w:cs="David" w:hint="cs"/>
                <w:b/>
                <w:bCs/>
                <w:sz w:val="24"/>
                <w:szCs w:val="24"/>
                <w:rtl/>
              </w:rPr>
              <w:t>נוספות</w:t>
            </w:r>
            <w:r w:rsidR="00156A12">
              <w:rPr>
                <w:rFonts w:cs="David" w:hint="cs"/>
                <w:sz w:val="24"/>
                <w:szCs w:val="24"/>
                <w:rtl/>
              </w:rPr>
              <w:t xml:space="preserve"> לאמור בהמלצות החברה המייעצת </w:t>
            </w:r>
            <w:r w:rsidR="00156A12" w:rsidRPr="008509DC">
              <w:rPr>
                <w:rFonts w:ascii="David" w:hAnsi="David" w:cs="David"/>
                <w:b/>
                <w:bCs/>
                <w:sz w:val="24"/>
                <w:szCs w:val="24"/>
              </w:rPr>
              <w:t>CONSILA</w:t>
            </w:r>
            <w:r w:rsidR="00156A12" w:rsidRPr="008509DC">
              <w:rPr>
                <w:rFonts w:ascii="David" w:hAnsi="David" w:cs="David"/>
                <w:sz w:val="24"/>
                <w:szCs w:val="24"/>
                <w:rtl/>
              </w:rPr>
              <w:t xml:space="preserve"> ששכרה רשות המסים לבחינת ניתוח השוק </w:t>
            </w:r>
            <w:r>
              <w:rPr>
                <w:rFonts w:cs="David" w:hint="cs"/>
                <w:sz w:val="24"/>
                <w:szCs w:val="24"/>
                <w:rtl/>
              </w:rPr>
              <w:t>לכך שרשות הדואר הינה הספק היחיד אשר יוכל לספק את השירות להגשת תביעות "מענק עבודה":</w:t>
            </w:r>
          </w:p>
          <w:p w:rsidR="001A5F39" w:rsidRDefault="001A5F39" w:rsidP="001A5F39">
            <w:pPr>
              <w:pStyle w:val="af4"/>
              <w:spacing w:line="276" w:lineRule="auto"/>
              <w:rPr>
                <w:rtl/>
              </w:rPr>
            </w:pPr>
          </w:p>
          <w:p w:rsidR="00957EEF" w:rsidRDefault="00957EEF" w:rsidP="001A5F39">
            <w:pPr>
              <w:pStyle w:val="af4"/>
              <w:spacing w:line="276" w:lineRule="auto"/>
              <w:rPr>
                <w:rtl/>
              </w:rPr>
            </w:pPr>
          </w:p>
          <w:p w:rsidR="00957EEF" w:rsidRDefault="00957EEF" w:rsidP="001A5F39">
            <w:pPr>
              <w:pStyle w:val="af4"/>
              <w:spacing w:line="276" w:lineRule="auto"/>
              <w:rPr>
                <w:rtl/>
              </w:rPr>
            </w:pPr>
          </w:p>
          <w:p w:rsidR="00957EEF" w:rsidRDefault="00957EEF" w:rsidP="001A5F39">
            <w:pPr>
              <w:pStyle w:val="af4"/>
              <w:spacing w:line="276" w:lineRule="auto"/>
              <w:rPr>
                <w:rtl/>
              </w:rPr>
            </w:pPr>
          </w:p>
          <w:p w:rsidR="00957EEF" w:rsidRDefault="00957EEF" w:rsidP="001A5F39">
            <w:pPr>
              <w:pStyle w:val="af4"/>
              <w:spacing w:line="276" w:lineRule="auto"/>
              <w:rPr>
                <w:rtl/>
              </w:rPr>
            </w:pPr>
          </w:p>
          <w:p w:rsidR="001A5F39" w:rsidRPr="001A5F39" w:rsidRDefault="001A5F39" w:rsidP="001A5F39">
            <w:pPr>
              <w:pStyle w:val="af4"/>
              <w:numPr>
                <w:ilvl w:val="1"/>
                <w:numId w:val="12"/>
              </w:numPr>
              <w:ind w:left="368"/>
              <w:jc w:val="both"/>
              <w:rPr>
                <w:rFonts w:ascii="David" w:hAnsi="David" w:cs="David"/>
                <w:sz w:val="24"/>
                <w:szCs w:val="24"/>
                <w:rtl/>
              </w:rPr>
            </w:pPr>
            <w:r w:rsidRPr="001A5F39">
              <w:rPr>
                <w:rFonts w:ascii="David" w:hAnsi="David" w:cs="David"/>
                <w:b/>
                <w:bCs/>
                <w:sz w:val="24"/>
                <w:szCs w:val="24"/>
                <w:rtl/>
              </w:rPr>
              <w:t>הגשת התביעה</w:t>
            </w:r>
            <w:r w:rsidRPr="001A5F39">
              <w:rPr>
                <w:rFonts w:ascii="David" w:hAnsi="David" w:cs="David"/>
                <w:sz w:val="24"/>
                <w:szCs w:val="24"/>
                <w:rtl/>
              </w:rPr>
              <w:t xml:space="preserve">–  שירות פרונטאלי. לצורך הגשת התביעה, נדרש התובע להתייצב באופן אישי, להזדהות באמצעות ת.ז. בלבד ולהציג המחאה </w:t>
            </w:r>
            <w:r w:rsidRPr="001A5F39">
              <w:rPr>
                <w:rFonts w:ascii="David" w:hAnsi="David" w:cs="David"/>
                <w:sz w:val="24"/>
                <w:szCs w:val="24"/>
                <w:u w:val="single"/>
                <w:rtl/>
              </w:rPr>
              <w:t>או</w:t>
            </w:r>
            <w:r w:rsidRPr="001A5F39">
              <w:rPr>
                <w:rFonts w:ascii="David" w:hAnsi="David" w:cs="David"/>
                <w:sz w:val="24"/>
                <w:szCs w:val="24"/>
                <w:rtl/>
              </w:rPr>
              <w:t xml:space="preserve"> אישור רשמי מהבנק המעיד על ניהול חשבון בנק על שמו, אליו הוא מעוניין שיועבר המענק.</w:t>
            </w:r>
          </w:p>
          <w:p w:rsidR="001A5F39" w:rsidRPr="001A5F39" w:rsidRDefault="001A5F39" w:rsidP="001A5F39">
            <w:pPr>
              <w:pStyle w:val="af4"/>
              <w:numPr>
                <w:ilvl w:val="1"/>
                <w:numId w:val="12"/>
              </w:numPr>
              <w:spacing w:line="276" w:lineRule="auto"/>
              <w:ind w:left="368"/>
              <w:jc w:val="both"/>
              <w:rPr>
                <w:rFonts w:ascii="David" w:hAnsi="David" w:cs="David"/>
                <w:sz w:val="24"/>
                <w:szCs w:val="24"/>
              </w:rPr>
            </w:pPr>
            <w:r w:rsidRPr="001A5F39">
              <w:rPr>
                <w:rFonts w:ascii="David" w:hAnsi="David" w:cs="David"/>
                <w:b/>
                <w:bCs/>
                <w:sz w:val="24"/>
                <w:szCs w:val="24"/>
                <w:rtl/>
              </w:rPr>
              <w:t>פריסה -</w:t>
            </w:r>
            <w:r w:rsidRPr="001A5F39">
              <w:rPr>
                <w:rFonts w:ascii="David" w:hAnsi="David" w:cs="David"/>
                <w:sz w:val="24"/>
                <w:szCs w:val="24"/>
                <w:rtl/>
              </w:rPr>
              <w:t xml:space="preserve"> תהליך הגשת התביעות באמצעות בנק הדואר, בעל פריסה של כ-650 סניפים וסוכנויות, הינו תהליך פשוט ביותר (במינימום בירוקרטיה וללא צורך בהגשת מסמכים) יעיל, מהיר ושירותי.</w:t>
            </w:r>
          </w:p>
          <w:p w:rsidR="001A5F39" w:rsidRPr="001A5F39" w:rsidRDefault="001A5F39" w:rsidP="001A5F39">
            <w:pPr>
              <w:numPr>
                <w:ilvl w:val="1"/>
                <w:numId w:val="12"/>
              </w:numPr>
              <w:spacing w:line="276" w:lineRule="auto"/>
              <w:ind w:left="368"/>
              <w:jc w:val="both"/>
              <w:rPr>
                <w:rFonts w:ascii="David" w:hAnsi="David" w:cs="David"/>
                <w:sz w:val="24"/>
                <w:szCs w:val="24"/>
                <w:rtl/>
              </w:rPr>
            </w:pPr>
            <w:r w:rsidRPr="001A5F39">
              <w:rPr>
                <w:rFonts w:ascii="David" w:hAnsi="David" w:cs="David"/>
                <w:b/>
                <w:bCs/>
                <w:sz w:val="24"/>
                <w:szCs w:val="24"/>
                <w:rtl/>
              </w:rPr>
              <w:t xml:space="preserve">נוחות </w:t>
            </w:r>
            <w:r w:rsidRPr="001A5F39">
              <w:rPr>
                <w:rFonts w:ascii="David" w:hAnsi="David" w:cs="David"/>
                <w:sz w:val="24"/>
                <w:szCs w:val="24"/>
                <w:rtl/>
              </w:rPr>
              <w:t>– לאזרחים נוח יותר לגשת לסניף הדואר להגיש תביעות, הן מהטעם שפריסת הסניפים רחבה (הסניפים קיימים גם במקומות נידחים ביותר), והן מהטעם שכמעט כל אזרח מגיע במהלך השנה לסניף דואר.</w:t>
            </w:r>
          </w:p>
          <w:p w:rsidR="001A5F39" w:rsidRDefault="001A5F39" w:rsidP="001A5F39">
            <w:pPr>
              <w:numPr>
                <w:ilvl w:val="1"/>
                <w:numId w:val="12"/>
              </w:numPr>
              <w:spacing w:line="276" w:lineRule="auto"/>
              <w:ind w:left="368"/>
              <w:jc w:val="both"/>
              <w:rPr>
                <w:rFonts w:cs="David"/>
                <w:b/>
                <w:bCs/>
                <w:sz w:val="24"/>
                <w:szCs w:val="24"/>
              </w:rPr>
            </w:pPr>
            <w:r>
              <w:rPr>
                <w:rFonts w:cs="David" w:hint="cs"/>
                <w:b/>
                <w:bCs/>
                <w:sz w:val="24"/>
                <w:szCs w:val="24"/>
                <w:rtl/>
              </w:rPr>
              <w:t>חיסכון בעלויות</w:t>
            </w:r>
            <w:r>
              <w:rPr>
                <w:rFonts w:cs="David" w:hint="cs"/>
                <w:sz w:val="24"/>
                <w:szCs w:val="24"/>
                <w:rtl/>
              </w:rPr>
              <w:t xml:space="preserve"> – בגין מתן השירות בסניפי בנק הדואר לתובעי המענק, משלמת רשות המסים סכום עמלה קטן יחסית על סך </w:t>
            </w:r>
            <w:r w:rsidR="00630258">
              <w:rPr>
                <w:rFonts w:cs="David" w:hint="cs"/>
                <w:sz w:val="24"/>
                <w:szCs w:val="24"/>
                <w:rtl/>
              </w:rPr>
              <w:t>15</w:t>
            </w:r>
            <w:r>
              <w:rPr>
                <w:rFonts w:cs="David" w:hint="cs"/>
                <w:sz w:val="24"/>
                <w:szCs w:val="24"/>
                <w:rtl/>
              </w:rPr>
              <w:t xml:space="preserve"> ₪ </w:t>
            </w:r>
            <w:r w:rsidR="00630258">
              <w:rPr>
                <w:rFonts w:cs="David" w:hint="cs"/>
                <w:sz w:val="24"/>
                <w:szCs w:val="24"/>
                <w:rtl/>
              </w:rPr>
              <w:t xml:space="preserve">לא </w:t>
            </w:r>
            <w:r>
              <w:rPr>
                <w:rFonts w:cs="David" w:hint="cs"/>
                <w:sz w:val="24"/>
                <w:szCs w:val="24"/>
                <w:rtl/>
              </w:rPr>
              <w:t>כולל מע"מ בגין כל תביעה.</w:t>
            </w:r>
          </w:p>
          <w:p w:rsidR="001A5F39" w:rsidRPr="00CB6CD7" w:rsidRDefault="001A5F39" w:rsidP="001A5F39">
            <w:pPr>
              <w:numPr>
                <w:ilvl w:val="1"/>
                <w:numId w:val="12"/>
              </w:numPr>
              <w:spacing w:line="276" w:lineRule="auto"/>
              <w:ind w:left="368"/>
              <w:jc w:val="both"/>
              <w:rPr>
                <w:rFonts w:cs="David"/>
                <w:sz w:val="24"/>
                <w:szCs w:val="24"/>
                <w:rtl/>
              </w:rPr>
            </w:pPr>
            <w:r w:rsidRPr="00CB6CD7">
              <w:rPr>
                <w:rFonts w:cs="David" w:hint="cs"/>
                <w:b/>
                <w:bCs/>
                <w:sz w:val="24"/>
                <w:szCs w:val="24"/>
                <w:rtl/>
              </w:rPr>
              <w:t>ניסיון ומיומנות</w:t>
            </w:r>
            <w:r w:rsidRPr="00CB6CD7">
              <w:rPr>
                <w:rFonts w:cs="David" w:hint="cs"/>
                <w:sz w:val="24"/>
                <w:szCs w:val="24"/>
                <w:rtl/>
              </w:rPr>
              <w:t xml:space="preserve"> – לבנק הדואר מיומנות</w:t>
            </w:r>
            <w:r w:rsidRPr="00CB6CD7">
              <w:rPr>
                <w:rFonts w:cs="David"/>
                <w:sz w:val="24"/>
                <w:szCs w:val="24"/>
                <w:rtl/>
              </w:rPr>
              <w:t xml:space="preserve"> </w:t>
            </w:r>
            <w:r w:rsidRPr="00CB6CD7">
              <w:rPr>
                <w:rFonts w:cs="David" w:hint="cs"/>
                <w:sz w:val="24"/>
                <w:szCs w:val="24"/>
                <w:rtl/>
              </w:rPr>
              <w:t>בטיפול</w:t>
            </w:r>
            <w:r w:rsidRPr="00CB6CD7">
              <w:rPr>
                <w:rFonts w:cs="David"/>
                <w:sz w:val="24"/>
                <w:szCs w:val="24"/>
                <w:rtl/>
              </w:rPr>
              <w:t xml:space="preserve"> </w:t>
            </w:r>
            <w:r w:rsidRPr="00CB6CD7">
              <w:rPr>
                <w:rFonts w:cs="David" w:hint="cs"/>
                <w:sz w:val="24"/>
                <w:szCs w:val="24"/>
                <w:rtl/>
              </w:rPr>
              <w:t>בנושאים</w:t>
            </w:r>
            <w:r w:rsidRPr="00CB6CD7">
              <w:rPr>
                <w:rFonts w:cs="David"/>
                <w:sz w:val="24"/>
                <w:szCs w:val="24"/>
                <w:rtl/>
              </w:rPr>
              <w:t xml:space="preserve"> </w:t>
            </w:r>
            <w:r w:rsidRPr="00CB6CD7">
              <w:rPr>
                <w:rFonts w:cs="David" w:hint="cs"/>
                <w:sz w:val="24"/>
                <w:szCs w:val="24"/>
                <w:rtl/>
              </w:rPr>
              <w:t>כספיים</w:t>
            </w:r>
            <w:r w:rsidRPr="00CB6CD7">
              <w:rPr>
                <w:rFonts w:cs="David"/>
                <w:sz w:val="24"/>
                <w:szCs w:val="24"/>
                <w:rtl/>
              </w:rPr>
              <w:t xml:space="preserve">, </w:t>
            </w:r>
            <w:r w:rsidRPr="00CB6CD7">
              <w:rPr>
                <w:rFonts w:cs="David" w:hint="cs"/>
                <w:sz w:val="24"/>
                <w:szCs w:val="24"/>
                <w:rtl/>
              </w:rPr>
              <w:t>ושימוש</w:t>
            </w:r>
            <w:r w:rsidRPr="00CB6CD7">
              <w:rPr>
                <w:rFonts w:cs="David"/>
                <w:sz w:val="24"/>
                <w:szCs w:val="24"/>
                <w:rtl/>
              </w:rPr>
              <w:t xml:space="preserve"> </w:t>
            </w:r>
            <w:r w:rsidRPr="00CB6CD7">
              <w:rPr>
                <w:rFonts w:cs="David" w:hint="cs"/>
                <w:sz w:val="24"/>
                <w:szCs w:val="24"/>
                <w:rtl/>
              </w:rPr>
              <w:t>בכלים</w:t>
            </w:r>
            <w:r w:rsidRPr="00CB6CD7">
              <w:rPr>
                <w:rFonts w:cs="David"/>
                <w:sz w:val="24"/>
                <w:szCs w:val="24"/>
                <w:rtl/>
              </w:rPr>
              <w:t xml:space="preserve"> </w:t>
            </w:r>
            <w:r w:rsidRPr="00CB6CD7">
              <w:rPr>
                <w:rFonts w:cs="David" w:hint="cs"/>
                <w:sz w:val="24"/>
                <w:szCs w:val="24"/>
                <w:rtl/>
              </w:rPr>
              <w:t>הנדרשים</w:t>
            </w:r>
            <w:r w:rsidRPr="00CB6CD7">
              <w:rPr>
                <w:rFonts w:cs="David"/>
                <w:sz w:val="24"/>
                <w:szCs w:val="24"/>
                <w:rtl/>
              </w:rPr>
              <w:t xml:space="preserve"> </w:t>
            </w:r>
            <w:r w:rsidRPr="00CB6CD7">
              <w:rPr>
                <w:rFonts w:cs="David" w:hint="cs"/>
                <w:sz w:val="24"/>
                <w:szCs w:val="24"/>
                <w:rtl/>
              </w:rPr>
              <w:t>כדי</w:t>
            </w:r>
            <w:r w:rsidRPr="00CB6CD7">
              <w:rPr>
                <w:rFonts w:cs="David"/>
                <w:sz w:val="24"/>
                <w:szCs w:val="24"/>
                <w:rtl/>
              </w:rPr>
              <w:t xml:space="preserve"> </w:t>
            </w:r>
            <w:r w:rsidRPr="00CB6CD7">
              <w:rPr>
                <w:rFonts w:cs="David" w:hint="cs"/>
                <w:sz w:val="24"/>
                <w:szCs w:val="24"/>
                <w:rtl/>
              </w:rPr>
              <w:t>לבצע</w:t>
            </w:r>
            <w:r w:rsidRPr="00CB6CD7">
              <w:rPr>
                <w:rFonts w:cs="David"/>
                <w:sz w:val="24"/>
                <w:szCs w:val="24"/>
                <w:rtl/>
              </w:rPr>
              <w:t xml:space="preserve"> </w:t>
            </w:r>
            <w:r w:rsidRPr="00CB6CD7">
              <w:rPr>
                <w:rFonts w:cs="David" w:hint="cs"/>
                <w:sz w:val="24"/>
                <w:szCs w:val="24"/>
                <w:rtl/>
              </w:rPr>
              <w:t>את</w:t>
            </w:r>
            <w:r w:rsidRPr="00CB6CD7">
              <w:rPr>
                <w:rFonts w:cs="David"/>
                <w:sz w:val="24"/>
                <w:szCs w:val="24"/>
                <w:rtl/>
              </w:rPr>
              <w:t xml:space="preserve"> </w:t>
            </w:r>
            <w:r w:rsidRPr="00CB6CD7">
              <w:rPr>
                <w:rFonts w:cs="David" w:hint="cs"/>
                <w:sz w:val="24"/>
                <w:szCs w:val="24"/>
                <w:rtl/>
              </w:rPr>
              <w:t>הבדיקות</w:t>
            </w:r>
            <w:r w:rsidRPr="00CB6CD7">
              <w:rPr>
                <w:rFonts w:cs="David"/>
                <w:sz w:val="24"/>
                <w:szCs w:val="24"/>
                <w:rtl/>
              </w:rPr>
              <w:t xml:space="preserve">, </w:t>
            </w:r>
            <w:r w:rsidRPr="00CB6CD7">
              <w:rPr>
                <w:rFonts w:cs="David" w:hint="cs"/>
                <w:sz w:val="24"/>
                <w:szCs w:val="24"/>
                <w:rtl/>
              </w:rPr>
              <w:t>כגון</w:t>
            </w:r>
            <w:r w:rsidRPr="00CB6CD7">
              <w:rPr>
                <w:rFonts w:cs="David"/>
                <w:sz w:val="24"/>
                <w:szCs w:val="24"/>
                <w:rtl/>
              </w:rPr>
              <w:t xml:space="preserve"> </w:t>
            </w:r>
            <w:r w:rsidRPr="00CB6CD7">
              <w:rPr>
                <w:rFonts w:cs="David" w:hint="cs"/>
                <w:sz w:val="24"/>
                <w:szCs w:val="24"/>
                <w:rtl/>
              </w:rPr>
              <w:t>ולדיות</w:t>
            </w:r>
            <w:r w:rsidRPr="00CB6CD7">
              <w:rPr>
                <w:rFonts w:cs="David"/>
                <w:sz w:val="24"/>
                <w:szCs w:val="24"/>
                <w:rtl/>
              </w:rPr>
              <w:t xml:space="preserve"> </w:t>
            </w:r>
            <w:r w:rsidRPr="00CB6CD7">
              <w:rPr>
                <w:rFonts w:cs="David" w:hint="cs"/>
                <w:sz w:val="24"/>
                <w:szCs w:val="24"/>
                <w:rtl/>
              </w:rPr>
              <w:t>מס</w:t>
            </w:r>
            <w:r w:rsidRPr="00CB6CD7">
              <w:rPr>
                <w:rFonts w:cs="David"/>
                <w:sz w:val="24"/>
                <w:szCs w:val="24"/>
                <w:rtl/>
              </w:rPr>
              <w:t xml:space="preserve">' </w:t>
            </w:r>
            <w:r w:rsidRPr="00CB6CD7">
              <w:rPr>
                <w:rFonts w:cs="David" w:hint="cs"/>
                <w:sz w:val="24"/>
                <w:szCs w:val="24"/>
                <w:rtl/>
              </w:rPr>
              <w:t>ת</w:t>
            </w:r>
            <w:r w:rsidRPr="00CB6CD7">
              <w:rPr>
                <w:rFonts w:cs="David"/>
                <w:sz w:val="24"/>
                <w:szCs w:val="24"/>
                <w:rtl/>
              </w:rPr>
              <w:t>.</w:t>
            </w:r>
            <w:r w:rsidRPr="00CB6CD7">
              <w:rPr>
                <w:rFonts w:cs="David" w:hint="cs"/>
                <w:sz w:val="24"/>
                <w:szCs w:val="24"/>
                <w:rtl/>
              </w:rPr>
              <w:t>ז</w:t>
            </w:r>
            <w:r w:rsidRPr="00CB6CD7">
              <w:rPr>
                <w:rFonts w:cs="David"/>
                <w:sz w:val="24"/>
                <w:szCs w:val="24"/>
                <w:rtl/>
              </w:rPr>
              <w:t xml:space="preserve">. </w:t>
            </w:r>
            <w:r w:rsidRPr="00CB6CD7">
              <w:rPr>
                <w:rFonts w:cs="David" w:hint="cs"/>
                <w:sz w:val="24"/>
                <w:szCs w:val="24"/>
                <w:rtl/>
              </w:rPr>
              <w:t>ומספרי</w:t>
            </w:r>
            <w:r w:rsidRPr="00CB6CD7">
              <w:rPr>
                <w:rFonts w:cs="David"/>
                <w:sz w:val="24"/>
                <w:szCs w:val="24"/>
                <w:rtl/>
              </w:rPr>
              <w:t xml:space="preserve"> </w:t>
            </w:r>
            <w:r w:rsidRPr="00CB6CD7">
              <w:rPr>
                <w:rFonts w:cs="David" w:hint="cs"/>
                <w:sz w:val="24"/>
                <w:szCs w:val="24"/>
                <w:rtl/>
              </w:rPr>
              <w:t xml:space="preserve">חשבונות הבנק. </w:t>
            </w: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לאור האמור, נבקשכם להאריך את הפטור ממכרז לבנק הדואר אשר  מחד, מיומן ומנוסה ויש לו את הממשקים </w:t>
            </w:r>
            <w:r w:rsidRPr="005052F5">
              <w:rPr>
                <w:rFonts w:ascii="David" w:hAnsi="David" w:cs="David" w:hint="cs"/>
                <w:sz w:val="24"/>
                <w:szCs w:val="24"/>
                <w:rtl/>
              </w:rPr>
              <w:t>התפעוליים</w:t>
            </w:r>
            <w:r w:rsidRPr="005052F5">
              <w:rPr>
                <w:rFonts w:ascii="David" w:hAnsi="David" w:cs="David"/>
                <w:sz w:val="24"/>
                <w:szCs w:val="24"/>
                <w:rtl/>
              </w:rPr>
              <w:t xml:space="preserve"> והטכנולוגיים למתן השירות ומאידך, עלות העמלות המשולמת לבנק הדו</w:t>
            </w:r>
            <w:r>
              <w:rPr>
                <w:rFonts w:ascii="David" w:hAnsi="David" w:cs="David" w:hint="cs"/>
                <w:sz w:val="24"/>
                <w:szCs w:val="24"/>
                <w:rtl/>
              </w:rPr>
              <w:t>א</w:t>
            </w:r>
            <w:r w:rsidRPr="005052F5">
              <w:rPr>
                <w:rFonts w:ascii="David" w:hAnsi="David" w:cs="David"/>
                <w:sz w:val="24"/>
                <w:szCs w:val="24"/>
                <w:rtl/>
              </w:rPr>
              <w:t xml:space="preserve">ר </w:t>
            </w:r>
            <w:r w:rsidR="00C513EC">
              <w:rPr>
                <w:rFonts w:ascii="David" w:hAnsi="David" w:cs="David" w:hint="cs"/>
                <w:sz w:val="24"/>
                <w:szCs w:val="24"/>
                <w:rtl/>
              </w:rPr>
              <w:t>יחסית נמוכות</w:t>
            </w:r>
            <w:r w:rsidRPr="005052F5">
              <w:rPr>
                <w:rFonts w:ascii="David" w:hAnsi="David" w:cs="David"/>
                <w:sz w:val="24"/>
                <w:szCs w:val="24"/>
                <w:rtl/>
              </w:rPr>
              <w:t>.</w:t>
            </w:r>
          </w:p>
          <w:p w:rsidR="001A5F39" w:rsidRPr="005052F5" w:rsidRDefault="001A5F39" w:rsidP="001A5F39">
            <w:pPr>
              <w:contextualSpacing/>
              <w:jc w:val="both"/>
              <w:rPr>
                <w:rFonts w:ascii="David" w:hAnsi="David" w:cs="David"/>
                <w:sz w:val="24"/>
                <w:szCs w:val="24"/>
                <w:rtl/>
              </w:rPr>
            </w:pPr>
          </w:p>
          <w:p w:rsidR="00156A12" w:rsidRPr="008509DC" w:rsidRDefault="00156A12" w:rsidP="00156A12">
            <w:pPr>
              <w:jc w:val="both"/>
              <w:rPr>
                <w:rFonts w:ascii="David" w:hAnsi="David" w:cs="David"/>
                <w:sz w:val="24"/>
                <w:szCs w:val="24"/>
                <w:rtl/>
              </w:rPr>
            </w:pPr>
            <w:r w:rsidRPr="009C2E30">
              <w:rPr>
                <w:rFonts w:ascii="David" w:hAnsi="David" w:cs="David"/>
                <w:b/>
                <w:bCs/>
                <w:sz w:val="24"/>
                <w:szCs w:val="24"/>
                <w:rtl/>
              </w:rPr>
              <w:t xml:space="preserve">תחזית </w:t>
            </w:r>
            <w:r w:rsidRPr="008509DC">
              <w:rPr>
                <w:rFonts w:ascii="David" w:hAnsi="David" w:cs="David"/>
                <w:b/>
                <w:bCs/>
                <w:sz w:val="24"/>
                <w:szCs w:val="24"/>
                <w:rtl/>
              </w:rPr>
              <w:t>היקף תקציבי משוער</w:t>
            </w:r>
            <w:r w:rsidRPr="008509DC">
              <w:rPr>
                <w:rFonts w:ascii="David" w:hAnsi="David" w:cs="David"/>
                <w:sz w:val="24"/>
                <w:szCs w:val="24"/>
                <w:rtl/>
              </w:rPr>
              <w:t xml:space="preserve"> </w:t>
            </w:r>
            <w:r w:rsidRPr="008509DC">
              <w:rPr>
                <w:rFonts w:ascii="David" w:hAnsi="David" w:cs="David"/>
                <w:b/>
                <w:bCs/>
                <w:sz w:val="24"/>
                <w:szCs w:val="24"/>
                <w:rtl/>
              </w:rPr>
              <w:t>לשנה</w:t>
            </w:r>
            <w:r>
              <w:rPr>
                <w:rFonts w:ascii="David" w:hAnsi="David" w:cs="David" w:hint="cs"/>
                <w:sz w:val="24"/>
                <w:szCs w:val="24"/>
                <w:rtl/>
              </w:rPr>
              <w:t xml:space="preserve"> </w:t>
            </w:r>
            <w:r w:rsidRPr="009C2E30">
              <w:rPr>
                <w:rFonts w:ascii="David" w:hAnsi="David" w:cs="David" w:hint="cs"/>
                <w:b/>
                <w:bCs/>
                <w:sz w:val="24"/>
                <w:szCs w:val="24"/>
                <w:rtl/>
              </w:rPr>
              <w:t>לבנק הדואר:</w:t>
            </w:r>
          </w:p>
          <w:tbl>
            <w:tblPr>
              <w:bidiVisual/>
              <w:tblW w:w="6611" w:type="dxa"/>
              <w:tblInd w:w="477" w:type="dxa"/>
              <w:tblCellMar>
                <w:left w:w="0" w:type="dxa"/>
                <w:right w:w="0" w:type="dxa"/>
              </w:tblCellMar>
              <w:tblLook w:val="04A0" w:firstRow="1" w:lastRow="0" w:firstColumn="1" w:lastColumn="0" w:noHBand="0" w:noVBand="1"/>
            </w:tblPr>
            <w:tblGrid>
              <w:gridCol w:w="2660"/>
              <w:gridCol w:w="1399"/>
              <w:gridCol w:w="1276"/>
              <w:gridCol w:w="1276"/>
            </w:tblGrid>
            <w:tr w:rsidR="00156A12" w:rsidRPr="008509DC" w:rsidTr="002B25F0">
              <w:trPr>
                <w:trHeight w:val="280"/>
              </w:trPr>
              <w:tc>
                <w:tcPr>
                  <w:tcW w:w="26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Pr>
                  </w:pPr>
                </w:p>
              </w:tc>
              <w:tc>
                <w:tcPr>
                  <w:tcW w:w="1399"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מחיר יחידה כולל מע"מ</w:t>
                  </w:r>
                </w:p>
              </w:tc>
              <w:tc>
                <w:tcPr>
                  <w:tcW w:w="127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כמות שנתית</w:t>
                  </w:r>
                </w:p>
              </w:tc>
              <w:tc>
                <w:tcPr>
                  <w:tcW w:w="127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חשבוניות כולל מע"מ</w:t>
                  </w:r>
                </w:p>
              </w:tc>
            </w:tr>
            <w:tr w:rsidR="00156A12" w:rsidRPr="008509DC" w:rsidTr="002B25F0">
              <w:trPr>
                <w:trHeight w:val="280"/>
              </w:trPr>
              <w:tc>
                <w:tcPr>
                  <w:tcW w:w="2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b/>
                      <w:bCs/>
                      <w:color w:val="FF0000"/>
                      <w:sz w:val="24"/>
                      <w:szCs w:val="24"/>
                      <w:rtl/>
                    </w:rPr>
                    <w:t>עמלות מענק עבודה לשנה החל משנת 2026</w:t>
                  </w:r>
                </w:p>
              </w:tc>
              <w:tc>
                <w:tcPr>
                  <w:tcW w:w="139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17.</w:t>
                  </w:r>
                  <w:r w:rsidR="001760A8">
                    <w:rPr>
                      <w:rFonts w:ascii="David" w:hAnsi="David" w:cs="David" w:hint="cs"/>
                      <w:color w:val="000000"/>
                      <w:sz w:val="24"/>
                      <w:szCs w:val="24"/>
                      <w:rtl/>
                    </w:rPr>
                    <w:t>70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כ- 350,000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56A12" w:rsidRPr="008509DC" w:rsidRDefault="00156A12" w:rsidP="00156A12">
                  <w:pPr>
                    <w:jc w:val="both"/>
                    <w:rPr>
                      <w:rFonts w:ascii="David" w:hAnsi="David" w:cs="David"/>
                      <w:color w:val="000000"/>
                      <w:sz w:val="24"/>
                      <w:szCs w:val="24"/>
                      <w:rtl/>
                    </w:rPr>
                  </w:pPr>
                  <w:r w:rsidRPr="008509DC">
                    <w:rPr>
                      <w:rFonts w:ascii="David" w:hAnsi="David" w:cs="David"/>
                      <w:color w:val="000000"/>
                      <w:sz w:val="24"/>
                      <w:szCs w:val="24"/>
                      <w:rtl/>
                    </w:rPr>
                    <w:t>6,1</w:t>
                  </w:r>
                  <w:r w:rsidR="001760A8">
                    <w:rPr>
                      <w:rFonts w:ascii="David" w:hAnsi="David" w:cs="David" w:hint="cs"/>
                      <w:color w:val="000000"/>
                      <w:sz w:val="24"/>
                      <w:szCs w:val="24"/>
                      <w:rtl/>
                    </w:rPr>
                    <w:t>95</w:t>
                  </w:r>
                  <w:r w:rsidRPr="008509DC">
                    <w:rPr>
                      <w:rFonts w:ascii="David" w:hAnsi="David" w:cs="David"/>
                      <w:color w:val="000000"/>
                      <w:sz w:val="24"/>
                      <w:szCs w:val="24"/>
                      <w:rtl/>
                    </w:rPr>
                    <w:t>,</w:t>
                  </w:r>
                  <w:r w:rsidR="001760A8">
                    <w:rPr>
                      <w:rFonts w:ascii="David" w:hAnsi="David" w:cs="David" w:hint="cs"/>
                      <w:color w:val="000000"/>
                      <w:sz w:val="24"/>
                      <w:szCs w:val="24"/>
                      <w:rtl/>
                    </w:rPr>
                    <w:t>0</w:t>
                  </w:r>
                  <w:r w:rsidRPr="008509DC">
                    <w:rPr>
                      <w:rFonts w:ascii="David" w:hAnsi="David" w:cs="David"/>
                      <w:color w:val="000000"/>
                      <w:sz w:val="24"/>
                      <w:szCs w:val="24"/>
                      <w:rtl/>
                    </w:rPr>
                    <w:t>00</w:t>
                  </w:r>
                </w:p>
              </w:tc>
            </w:tr>
          </w:tbl>
          <w:p w:rsidR="001A5F39" w:rsidRDefault="001A5F39" w:rsidP="001A5F39">
            <w:pPr>
              <w:jc w:val="both"/>
              <w:rPr>
                <w:rFonts w:cs="David"/>
                <w:sz w:val="24"/>
                <w:szCs w:val="24"/>
                <w:rtl/>
              </w:rPr>
            </w:pPr>
          </w:p>
          <w:p w:rsidR="00630258" w:rsidRDefault="00630258" w:rsidP="001A5F39">
            <w:pPr>
              <w:jc w:val="both"/>
              <w:rPr>
                <w:rFonts w:cs="David"/>
                <w:b/>
                <w:bCs/>
                <w:sz w:val="24"/>
                <w:szCs w:val="24"/>
                <w:rtl/>
              </w:rPr>
            </w:pPr>
          </w:p>
          <w:p w:rsidR="001A5F39" w:rsidRPr="001A5F39" w:rsidRDefault="001A5F39" w:rsidP="001A5F39">
            <w:pPr>
              <w:jc w:val="both"/>
              <w:rPr>
                <w:rFonts w:cs="David"/>
                <w:b/>
                <w:bCs/>
                <w:sz w:val="24"/>
                <w:szCs w:val="24"/>
                <w:rtl/>
              </w:rPr>
            </w:pPr>
            <w:r w:rsidRPr="001A5F39">
              <w:rPr>
                <w:rFonts w:cs="David" w:hint="cs"/>
                <w:b/>
                <w:bCs/>
                <w:sz w:val="24"/>
                <w:szCs w:val="24"/>
                <w:rtl/>
              </w:rPr>
              <w:t xml:space="preserve">אשר על כן,  הריני לפנות לוועדה בבקשה להארכת הפטור ממכרז להתקשרות עם רשות הדואר </w:t>
            </w:r>
            <w:r w:rsidRPr="001A5F39">
              <w:rPr>
                <w:rFonts w:cs="David"/>
                <w:b/>
                <w:bCs/>
                <w:sz w:val="24"/>
                <w:szCs w:val="24"/>
                <w:rtl/>
              </w:rPr>
              <w:t>–</w:t>
            </w:r>
            <w:r w:rsidRPr="001A5F39">
              <w:rPr>
                <w:rFonts w:cs="David" w:hint="cs"/>
                <w:b/>
                <w:bCs/>
                <w:sz w:val="24"/>
                <w:szCs w:val="24"/>
                <w:rtl/>
              </w:rPr>
              <w:t xml:space="preserve"> למשך </w:t>
            </w:r>
            <w:r w:rsidR="00156A12">
              <w:rPr>
                <w:rFonts w:cs="David" w:hint="cs"/>
                <w:b/>
                <w:bCs/>
                <w:sz w:val="24"/>
                <w:szCs w:val="24"/>
                <w:rtl/>
              </w:rPr>
              <w:t>5</w:t>
            </w:r>
            <w:r w:rsidRPr="001A5F39">
              <w:rPr>
                <w:rFonts w:cs="David" w:hint="cs"/>
                <w:b/>
                <w:bCs/>
                <w:sz w:val="24"/>
                <w:szCs w:val="24"/>
                <w:rtl/>
              </w:rPr>
              <w:t xml:space="preserve"> שנים נוספות לתקופה שמיום ה- 1.1.202</w:t>
            </w:r>
            <w:r w:rsidR="00156A12">
              <w:rPr>
                <w:rFonts w:cs="David" w:hint="cs"/>
                <w:b/>
                <w:bCs/>
                <w:sz w:val="24"/>
                <w:szCs w:val="24"/>
                <w:rtl/>
              </w:rPr>
              <w:t>6</w:t>
            </w:r>
            <w:r w:rsidRPr="001A5F39">
              <w:rPr>
                <w:rFonts w:cs="David" w:hint="cs"/>
                <w:b/>
                <w:bCs/>
                <w:sz w:val="24"/>
                <w:szCs w:val="24"/>
                <w:rtl/>
              </w:rPr>
              <w:t xml:space="preserve"> ועד ליום 31.12.20</w:t>
            </w:r>
            <w:r w:rsidR="00156A12">
              <w:rPr>
                <w:rFonts w:cs="David" w:hint="cs"/>
                <w:b/>
                <w:bCs/>
                <w:sz w:val="24"/>
                <w:szCs w:val="24"/>
                <w:rtl/>
              </w:rPr>
              <w:t>30</w:t>
            </w:r>
            <w:r w:rsidR="004D13BD">
              <w:rPr>
                <w:rFonts w:cs="David" w:hint="cs"/>
                <w:b/>
                <w:bCs/>
                <w:sz w:val="24"/>
                <w:szCs w:val="24"/>
                <w:rtl/>
              </w:rPr>
              <w:t xml:space="preserve"> </w:t>
            </w:r>
            <w:r w:rsidR="004D13BD" w:rsidRPr="004D13BD">
              <w:rPr>
                <w:rFonts w:cs="David" w:hint="cs"/>
                <w:b/>
                <w:bCs/>
                <w:sz w:val="24"/>
                <w:szCs w:val="24"/>
                <w:rtl/>
              </w:rPr>
              <w:t>עם מתן אופציה להארכת החוזה,</w:t>
            </w:r>
            <w:r w:rsidR="004D13BD">
              <w:rPr>
                <w:rFonts w:cs="David" w:hint="cs"/>
                <w:sz w:val="24"/>
                <w:szCs w:val="24"/>
                <w:rtl/>
              </w:rPr>
              <w:t xml:space="preserve">     </w:t>
            </w:r>
            <w:r w:rsidRPr="001A5F39">
              <w:rPr>
                <w:rFonts w:cs="David" w:hint="cs"/>
                <w:b/>
                <w:bCs/>
                <w:sz w:val="24"/>
                <w:szCs w:val="24"/>
                <w:rtl/>
              </w:rPr>
              <w:t xml:space="preserve"> לצורך קבלת שירות להגשת תביעות ל "מענק עבודה".       </w:t>
            </w:r>
          </w:p>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bl>
    <w:p w:rsidR="00222867" w:rsidRPr="00AF57E9" w:rsidRDefault="00EC41DC"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EC41DC"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43631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יגאל ימיני</w:t>
            </w:r>
            <w:r w:rsidR="00527AA3">
              <w:rPr>
                <w:rFonts w:asciiTheme="minorBidi" w:hAnsiTheme="minorBidi" w:cstheme="minorBidi" w:hint="cs"/>
                <w:b/>
                <w:sz w:val="21"/>
                <w:szCs w:val="21"/>
                <w:rtl/>
                <w:lang w:eastAsia="he-IL"/>
              </w:rPr>
              <w:t xml:space="preserve">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43631D">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בכיר, מענק עבודה</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EC41DC">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EC41DC" w:rsidP="00222867"/>
    <w:sectPr w:rsidR="00222867" w:rsidRPr="00817FBA" w:rsidSect="00DE4C1B">
      <w:headerReference w:type="even" r:id="rId13"/>
      <w:headerReference w:type="default" r:id="rId14"/>
      <w:footerReference w:type="even" r:id="rId15"/>
      <w:footerReference w:type="default" r:id="rId16"/>
      <w:headerReference w:type="first" r:id="rId17"/>
      <w:footerReference w:type="first" r:id="rId18"/>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1DC" w:rsidRDefault="00EC41DC">
      <w:r>
        <w:separator/>
      </w:r>
    </w:p>
  </w:endnote>
  <w:endnote w:type="continuationSeparator" w:id="0">
    <w:p w:rsidR="00EC41DC" w:rsidRDefault="00EC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02DC1">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02DC1">
            <w:rPr>
              <w:rFonts w:ascii="Arial" w:hAnsi="Arial"/>
              <w:noProof/>
              <w:color w:val="FFFFFF" w:themeColor="background1"/>
              <w:rtl/>
            </w:rPr>
            <w:t>1</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EC41DC"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EC41DC" w:rsidP="00DE4C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1DC" w:rsidRDefault="00EC41DC">
      <w:r>
        <w:separator/>
      </w:r>
    </w:p>
  </w:footnote>
  <w:footnote w:type="continuationSeparator" w:id="0">
    <w:p w:rsidR="00EC41DC" w:rsidRDefault="00EC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EC41DC" w:rsidP="008960FF">
          <w:pPr>
            <w:rPr>
              <w:rFonts w:ascii="Arial" w:hAnsi="Arial"/>
            </w:rPr>
          </w:pPr>
        </w:p>
      </w:tc>
      <w:tc>
        <w:tcPr>
          <w:tcW w:w="3612" w:type="dxa"/>
          <w:vMerge/>
          <w:tcBorders>
            <w:left w:val="nil"/>
            <w:right w:val="single" w:sz="4" w:space="0" w:color="auto"/>
          </w:tcBorders>
          <w:shd w:val="clear" w:color="auto" w:fill="F2F2F2"/>
        </w:tcPr>
        <w:p w:rsidR="009220EC" w:rsidRDefault="00EC41DC"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EC41DC"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EC41D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EC41DC"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EC41D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EC41DC" w:rsidP="00DE4C1B">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122C"/>
    <w:multiLevelType w:val="multilevel"/>
    <w:tmpl w:val="416E9D7A"/>
    <w:lvl w:ilvl="0">
      <w:start w:val="1"/>
      <w:numFmt w:val="decimal"/>
      <w:lvlText w:val="%1."/>
      <w:lvlJc w:val="left"/>
      <w:pPr>
        <w:ind w:left="1365" w:hanging="360"/>
      </w:pPr>
      <w:rPr>
        <w:b/>
        <w:bCs/>
        <w:lang w:val="en-US"/>
      </w:rPr>
    </w:lvl>
    <w:lvl w:ilvl="1">
      <w:start w:val="1"/>
      <w:numFmt w:val="decimal"/>
      <w:isLgl/>
      <w:lvlText w:val="%2."/>
      <w:lvlJc w:val="left"/>
      <w:pPr>
        <w:ind w:left="1365" w:hanging="360"/>
      </w:pPr>
      <w:rPr>
        <w:rFonts w:asciiTheme="minorHAnsi" w:eastAsiaTheme="minorHAnsi" w:hAnsiTheme="minorHAnsi" w:cs="David"/>
        <w:b/>
        <w:bCs/>
      </w:rPr>
    </w:lvl>
    <w:lvl w:ilvl="2">
      <w:start w:val="1"/>
      <w:numFmt w:val="decimal"/>
      <w:isLgl/>
      <w:lvlText w:val="%1.%2.%3"/>
      <w:lvlJc w:val="left"/>
      <w:pPr>
        <w:ind w:left="1725" w:hanging="720"/>
      </w:pPr>
      <w:rPr>
        <w:b/>
        <w:bCs/>
      </w:rPr>
    </w:lvl>
    <w:lvl w:ilvl="3">
      <w:start w:val="1"/>
      <w:numFmt w:val="decimal"/>
      <w:isLgl/>
      <w:lvlText w:val="%1.%2.%3.%4"/>
      <w:lvlJc w:val="left"/>
      <w:pPr>
        <w:ind w:left="1725" w:hanging="720"/>
      </w:pPr>
    </w:lvl>
    <w:lvl w:ilvl="4">
      <w:start w:val="1"/>
      <w:numFmt w:val="decimal"/>
      <w:isLgl/>
      <w:lvlText w:val="%1.%2.%3.%4.%5"/>
      <w:lvlJc w:val="left"/>
      <w:pPr>
        <w:ind w:left="2085" w:hanging="1080"/>
      </w:pPr>
    </w:lvl>
    <w:lvl w:ilvl="5">
      <w:start w:val="1"/>
      <w:numFmt w:val="decimal"/>
      <w:isLgl/>
      <w:lvlText w:val="%1.%2.%3.%4.%5.%6"/>
      <w:lvlJc w:val="left"/>
      <w:pPr>
        <w:ind w:left="2085" w:hanging="1080"/>
      </w:pPr>
    </w:lvl>
    <w:lvl w:ilvl="6">
      <w:start w:val="1"/>
      <w:numFmt w:val="decimal"/>
      <w:isLgl/>
      <w:lvlText w:val="%1.%2.%3.%4.%5.%6.%7"/>
      <w:lvlJc w:val="left"/>
      <w:pPr>
        <w:ind w:left="2085" w:hanging="1080"/>
      </w:pPr>
    </w:lvl>
    <w:lvl w:ilvl="7">
      <w:start w:val="1"/>
      <w:numFmt w:val="decimal"/>
      <w:isLgl/>
      <w:lvlText w:val="%1.%2.%3.%4.%5.%6.%7.%8"/>
      <w:lvlJc w:val="left"/>
      <w:pPr>
        <w:ind w:left="2445" w:hanging="1440"/>
      </w:pPr>
    </w:lvl>
    <w:lvl w:ilvl="8">
      <w:start w:val="1"/>
      <w:numFmt w:val="decimal"/>
      <w:isLgl/>
      <w:lvlText w:val="%1.%2.%3.%4.%5.%6.%7.%8.%9"/>
      <w:lvlJc w:val="left"/>
      <w:pPr>
        <w:ind w:left="2445" w:hanging="144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E6314F1"/>
    <w:multiLevelType w:val="multilevel"/>
    <w:tmpl w:val="3314EE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E503CD"/>
    <w:multiLevelType w:val="multilevel"/>
    <w:tmpl w:val="17069B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10"/>
  </w:num>
  <w:num w:numId="10">
    <w:abstractNumId w:val="12"/>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194"/>
    <w:rsid w:val="00001D45"/>
    <w:rsid w:val="00080A25"/>
    <w:rsid w:val="000D1FDE"/>
    <w:rsid w:val="00137559"/>
    <w:rsid w:val="00156A12"/>
    <w:rsid w:val="001704CA"/>
    <w:rsid w:val="001760A8"/>
    <w:rsid w:val="001801C3"/>
    <w:rsid w:val="00190D77"/>
    <w:rsid w:val="00197E9D"/>
    <w:rsid w:val="001A5F39"/>
    <w:rsid w:val="00210168"/>
    <w:rsid w:val="00336CDD"/>
    <w:rsid w:val="0043631D"/>
    <w:rsid w:val="00476EE0"/>
    <w:rsid w:val="004A1AA5"/>
    <w:rsid w:val="004D13BD"/>
    <w:rsid w:val="00527AA3"/>
    <w:rsid w:val="00553C04"/>
    <w:rsid w:val="00566C1E"/>
    <w:rsid w:val="00575A29"/>
    <w:rsid w:val="005D11EE"/>
    <w:rsid w:val="00630258"/>
    <w:rsid w:val="00634728"/>
    <w:rsid w:val="006D2D42"/>
    <w:rsid w:val="007548B0"/>
    <w:rsid w:val="008651A3"/>
    <w:rsid w:val="008A6882"/>
    <w:rsid w:val="00902DC1"/>
    <w:rsid w:val="00957EEF"/>
    <w:rsid w:val="00963690"/>
    <w:rsid w:val="009A1F35"/>
    <w:rsid w:val="009B6B29"/>
    <w:rsid w:val="009B6DFF"/>
    <w:rsid w:val="009F7FB7"/>
    <w:rsid w:val="00A65CAD"/>
    <w:rsid w:val="00B73370"/>
    <w:rsid w:val="00C513EC"/>
    <w:rsid w:val="00CA1187"/>
    <w:rsid w:val="00CD7C88"/>
    <w:rsid w:val="00CE0420"/>
    <w:rsid w:val="00DF55FF"/>
    <w:rsid w:val="00EC41DC"/>
    <w:rsid w:val="00F53165"/>
    <w:rsid w:val="00F75ED6"/>
    <w:rsid w:val="00FB05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559A30-8CC6-4F5D-860A-8C95A1BC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5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xmsonormal">
    <w:name w:val="x_msonormal"/>
    <w:basedOn w:val="a1"/>
    <w:rsid w:val="008A688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PowerPoint_Presentation.ppt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D6E221CA-F82B-4E49-8A26-04DA989E1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5</Pages>
  <Words>1331</Words>
  <Characters>6658</Characters>
  <Application>Microsoft Office Word</Application>
  <DocSecurity>0</DocSecurity>
  <Lines>55</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נילי דהאן</cp:lastModifiedBy>
  <cp:revision>2</cp:revision>
  <cp:lastPrinted>2025-08-04T11:37:00Z</cp:lastPrinted>
  <dcterms:created xsi:type="dcterms:W3CDTF">2025-08-06T11:15:00Z</dcterms:created>
  <dcterms:modified xsi:type="dcterms:W3CDTF">2025-08-06T11:15:00Z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